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1124" w:firstLineChars="400"/>
        <w:rPr>
          <w:rFonts w:ascii="宋体" w:hAnsi="宋体" w:cs="宋体"/>
          <w:b/>
          <w:sz w:val="28"/>
          <w:szCs w:val="28"/>
        </w:rPr>
      </w:pPr>
      <w:bookmarkStart w:id="0" w:name="_Toc12610"/>
      <w:bookmarkStart w:id="1" w:name="_Toc14079"/>
      <w:bookmarkStart w:id="2" w:name="_Toc18619"/>
      <w:bookmarkStart w:id="3" w:name="_Toc14607"/>
      <w:bookmarkStart w:id="4" w:name="_Toc739"/>
      <w:r>
        <w:rPr>
          <w:rFonts w:hint="eastAsia" w:ascii="宋体" w:hAnsi="宋体"/>
          <w:b/>
          <w:sz w:val="28"/>
          <w:szCs w:val="28"/>
        </w:rPr>
        <w:t>“党报和你在一起</w:t>
      </w:r>
      <w:r>
        <w:rPr>
          <w:rFonts w:hint="eastAsia" w:ascii="宋体" w:hAnsi="宋体" w:cs="宋体"/>
          <w:b/>
          <w:kern w:val="0"/>
          <w:sz w:val="28"/>
          <w:szCs w:val="28"/>
        </w:rPr>
        <w:t>·</w:t>
      </w:r>
      <w:r>
        <w:rPr>
          <w:rFonts w:hint="eastAsia" w:ascii="宋体" w:hAnsi="宋体" w:cs="宋体"/>
          <w:b/>
          <w:sz w:val="28"/>
          <w:szCs w:val="28"/>
        </w:rPr>
        <w:t>欢乐社区行”活动</w:t>
      </w:r>
    </w:p>
    <w:p>
      <w:pPr>
        <w:spacing w:line="480" w:lineRule="auto"/>
        <w:ind w:firstLine="2650" w:firstLineChars="600"/>
        <w:rPr>
          <w:rFonts w:ascii="宋体" w:hAnsi="宋体" w:cs="仿宋"/>
          <w:b/>
          <w:sz w:val="44"/>
          <w:szCs w:val="44"/>
        </w:rPr>
      </w:pPr>
      <w:r>
        <w:rPr>
          <w:rFonts w:hint="eastAsia" w:ascii="宋体" w:hAnsi="宋体" w:cs="宋体"/>
          <w:b/>
          <w:sz w:val="44"/>
          <w:szCs w:val="44"/>
        </w:rPr>
        <w:t>招标</w:t>
      </w:r>
      <w:r>
        <w:rPr>
          <w:rFonts w:hint="eastAsia" w:ascii="宋体" w:hAnsi="宋体" w:cs="仿宋"/>
          <w:b/>
          <w:sz w:val="44"/>
          <w:szCs w:val="44"/>
        </w:rPr>
        <w:t>公告</w:t>
      </w:r>
    </w:p>
    <w:p>
      <w:pPr>
        <w:spacing w:line="480" w:lineRule="auto"/>
        <w:rPr>
          <w:rFonts w:cs="宋体"/>
          <w:sz w:val="24"/>
          <w:szCs w:val="24"/>
        </w:rPr>
      </w:pPr>
      <w:r>
        <w:rPr>
          <w:rFonts w:hint="eastAsia" w:cs="仿宋"/>
          <w:sz w:val="24"/>
          <w:szCs w:val="24"/>
        </w:rPr>
        <w:t>一、采购项目：2021</w:t>
      </w:r>
      <w:r>
        <w:rPr>
          <w:rFonts w:hint="eastAsia"/>
          <w:sz w:val="24"/>
          <w:szCs w:val="24"/>
        </w:rPr>
        <w:t>“党报和你在一起</w:t>
      </w:r>
      <w:r>
        <w:rPr>
          <w:rFonts w:hint="eastAsia" w:cs="宋体"/>
          <w:sz w:val="24"/>
          <w:szCs w:val="24"/>
        </w:rPr>
        <w:t>·欢乐社区行”活动</w:t>
      </w:r>
      <w:r>
        <w:rPr>
          <w:rFonts w:hint="eastAsia" w:ascii="宋体" w:hAnsi="宋体" w:cs="宋体"/>
          <w:color w:val="2B2B2B"/>
          <w:kern w:val="0"/>
          <w:sz w:val="24"/>
          <w:szCs w:val="24"/>
          <w:shd w:val="clear" w:color="auto" w:fill="FFFFFF"/>
        </w:rPr>
        <w:t>合作服务商</w:t>
      </w:r>
    </w:p>
    <w:p>
      <w:pPr>
        <w:pStyle w:val="94"/>
        <w:spacing w:line="360" w:lineRule="auto"/>
        <w:rPr>
          <w:rFonts w:cs="仿宋"/>
          <w:sz w:val="24"/>
          <w:szCs w:val="24"/>
        </w:rPr>
      </w:pPr>
      <w:r>
        <w:rPr>
          <w:rFonts w:hint="eastAsia" w:cs="仿宋"/>
          <w:sz w:val="24"/>
          <w:szCs w:val="24"/>
        </w:rPr>
        <w:t>二、采购方式：公开招标</w:t>
      </w:r>
    </w:p>
    <w:p>
      <w:pPr>
        <w:pStyle w:val="94"/>
        <w:spacing w:line="360" w:lineRule="auto"/>
        <w:rPr>
          <w:rFonts w:cs="仿宋"/>
          <w:kern w:val="0"/>
          <w:sz w:val="24"/>
          <w:szCs w:val="24"/>
          <w:lang w:val="zh-CN"/>
        </w:rPr>
      </w:pPr>
      <w:r>
        <w:rPr>
          <w:rFonts w:hint="eastAsia" w:cs="仿宋"/>
          <w:kern w:val="0"/>
          <w:sz w:val="24"/>
          <w:szCs w:val="24"/>
          <w:lang w:val="zh-CN"/>
        </w:rPr>
        <w:t>三、采购项目基本概况和需求范围及描述：</w:t>
      </w:r>
    </w:p>
    <w:p>
      <w:pPr>
        <w:spacing w:line="500" w:lineRule="exact"/>
        <w:ind w:firstLine="482" w:firstLineChars="200"/>
        <w:rPr>
          <w:rFonts w:ascii="宋体" w:hAnsi="宋体"/>
          <w:b/>
          <w:sz w:val="24"/>
          <w:szCs w:val="24"/>
        </w:rPr>
      </w:pPr>
      <w:r>
        <w:rPr>
          <w:rFonts w:hint="eastAsia" w:ascii="宋体" w:hAnsi="宋体"/>
          <w:b/>
          <w:sz w:val="24"/>
          <w:szCs w:val="24"/>
        </w:rPr>
        <w:t>（一）项目背景及基本概况介绍：</w:t>
      </w:r>
    </w:p>
    <w:p>
      <w:pPr>
        <w:spacing w:line="500" w:lineRule="exact"/>
        <w:ind w:firstLine="480" w:firstLineChars="200"/>
        <w:rPr>
          <w:rFonts w:ascii="宋体" w:hAnsi="宋体"/>
          <w:sz w:val="24"/>
          <w:szCs w:val="24"/>
        </w:rPr>
      </w:pPr>
      <w:r>
        <w:rPr>
          <w:rFonts w:hint="eastAsia" w:ascii="宋体" w:hAnsi="宋体"/>
          <w:sz w:val="24"/>
          <w:szCs w:val="24"/>
        </w:rPr>
        <w:t>南通日报社（南通报业传媒集团）从积极关注基层文化建设，主动服务群众文化生活需要出发，计划在</w:t>
      </w:r>
      <w:r>
        <w:rPr>
          <w:rFonts w:ascii="宋体" w:hAnsi="宋体"/>
          <w:sz w:val="24"/>
          <w:szCs w:val="24"/>
        </w:rPr>
        <w:t>20</w:t>
      </w:r>
      <w:r>
        <w:rPr>
          <w:rFonts w:hint="eastAsia" w:ascii="宋体" w:hAnsi="宋体"/>
          <w:sz w:val="24"/>
          <w:szCs w:val="24"/>
        </w:rPr>
        <w:t>21年度内（合同签约之日起始有效期限12个月），继续在南通市区范围（含通州区）举办50场次</w:t>
      </w:r>
      <w:r>
        <w:rPr>
          <w:rFonts w:hint="eastAsia" w:ascii="宋体" w:hAnsi="宋体" w:cs="宋体"/>
          <w:sz w:val="24"/>
          <w:szCs w:val="24"/>
        </w:rPr>
        <w:t>主题为</w:t>
      </w:r>
      <w:r>
        <w:rPr>
          <w:rFonts w:hint="eastAsia" w:ascii="宋体" w:hAnsi="宋体"/>
          <w:sz w:val="24"/>
          <w:szCs w:val="24"/>
        </w:rPr>
        <w:t>“党报和你在一起</w:t>
      </w:r>
      <w:r>
        <w:rPr>
          <w:rFonts w:hint="eastAsia" w:ascii="宋体" w:hAnsi="宋体" w:cs="宋体"/>
          <w:kern w:val="0"/>
          <w:sz w:val="24"/>
          <w:szCs w:val="24"/>
        </w:rPr>
        <w:t>·</w:t>
      </w:r>
      <w:r>
        <w:rPr>
          <w:rFonts w:hint="eastAsia" w:ascii="宋体" w:hAnsi="宋体" w:cs="宋体"/>
          <w:sz w:val="24"/>
          <w:szCs w:val="24"/>
        </w:rPr>
        <w:t>欢乐社区行”活动。</w:t>
      </w:r>
      <w:r>
        <w:rPr>
          <w:rFonts w:hint="eastAsia" w:ascii="宋体" w:hAnsi="宋体"/>
          <w:sz w:val="24"/>
          <w:szCs w:val="24"/>
        </w:rPr>
        <w:t>现通过公开招标采购方式确定活动演艺及场地布置承接合作服务商，欢迎符合资格条件的单位参与。</w:t>
      </w:r>
    </w:p>
    <w:p>
      <w:pPr>
        <w:spacing w:line="500" w:lineRule="exact"/>
        <w:ind w:firstLine="482" w:firstLineChars="200"/>
        <w:rPr>
          <w:rFonts w:ascii="宋体" w:hAnsi="宋体" w:cs="宋体"/>
          <w:b/>
          <w:kern w:val="0"/>
          <w:sz w:val="24"/>
          <w:szCs w:val="24"/>
        </w:rPr>
      </w:pPr>
      <w:r>
        <w:rPr>
          <w:rFonts w:hint="eastAsia" w:ascii="宋体" w:hAnsi="宋体" w:cs="宋体"/>
          <w:b/>
          <w:kern w:val="0"/>
          <w:sz w:val="24"/>
          <w:szCs w:val="24"/>
        </w:rPr>
        <w:t>（二）项目名称、数量、简要规格描述</w:t>
      </w:r>
    </w:p>
    <w:p>
      <w:pPr>
        <w:widowControl/>
        <w:spacing w:line="460" w:lineRule="exact"/>
        <w:ind w:firstLine="482" w:firstLineChars="200"/>
        <w:jc w:val="left"/>
        <w:rPr>
          <w:rFonts w:ascii="宋体" w:hAnsi="宋体"/>
          <w:b/>
          <w:kern w:val="0"/>
          <w:sz w:val="24"/>
          <w:szCs w:val="24"/>
          <w:lang w:val="zh-CN"/>
        </w:rPr>
      </w:pPr>
      <w:r>
        <w:rPr>
          <w:rFonts w:hint="eastAsia" w:ascii="宋体" w:hAnsi="宋体"/>
          <w:b/>
          <w:kern w:val="0"/>
          <w:sz w:val="24"/>
          <w:szCs w:val="24"/>
          <w:lang w:val="zh-CN"/>
        </w:rPr>
        <w:t>（</w:t>
      </w:r>
      <w:r>
        <w:rPr>
          <w:rFonts w:ascii="宋体" w:hAnsi="宋体"/>
          <w:b/>
          <w:kern w:val="0"/>
          <w:sz w:val="24"/>
          <w:szCs w:val="24"/>
          <w:lang w:val="zh-CN"/>
        </w:rPr>
        <w:t>1</w:t>
      </w:r>
      <w:r>
        <w:rPr>
          <w:rFonts w:hint="eastAsia" w:ascii="宋体" w:hAnsi="宋体"/>
          <w:b/>
          <w:kern w:val="0"/>
          <w:sz w:val="24"/>
          <w:szCs w:val="24"/>
          <w:lang w:val="zh-CN"/>
        </w:rPr>
        <w:t>）演艺阵容内容要求</w:t>
      </w:r>
    </w:p>
    <w:p>
      <w:pPr>
        <w:spacing w:line="460" w:lineRule="exact"/>
        <w:ind w:firstLine="600" w:firstLineChars="250"/>
        <w:rPr>
          <w:rFonts w:ascii="宋体" w:hAnsi="宋体"/>
          <w:sz w:val="24"/>
          <w:szCs w:val="24"/>
        </w:rPr>
      </w:pPr>
      <w:r>
        <w:rPr>
          <w:rFonts w:ascii="宋体" w:hAnsi="宋体"/>
          <w:sz w:val="24"/>
          <w:szCs w:val="24"/>
        </w:rPr>
        <w:t>1.</w:t>
      </w:r>
      <w:r>
        <w:rPr>
          <w:rFonts w:hint="eastAsia" w:ascii="宋体" w:hAnsi="宋体"/>
          <w:sz w:val="24"/>
          <w:szCs w:val="24"/>
        </w:rPr>
        <w:t>成交单位负责每场活动现场演艺、舞台的搭建（含灯光、音响、舞美及现场活动环境布置）；</w:t>
      </w:r>
    </w:p>
    <w:p>
      <w:pPr>
        <w:spacing w:line="460" w:lineRule="exact"/>
        <w:ind w:firstLine="600" w:firstLineChars="250"/>
        <w:rPr>
          <w:rFonts w:ascii="宋体" w:hAnsi="宋体"/>
          <w:sz w:val="24"/>
          <w:szCs w:val="24"/>
        </w:rPr>
      </w:pPr>
      <w:r>
        <w:rPr>
          <w:rFonts w:ascii="宋体" w:hAnsi="宋体"/>
          <w:sz w:val="24"/>
          <w:szCs w:val="24"/>
        </w:rPr>
        <w:t>2.</w:t>
      </w:r>
      <w:r>
        <w:rPr>
          <w:rFonts w:hint="eastAsia" w:ascii="宋体" w:hAnsi="宋体"/>
          <w:sz w:val="24"/>
          <w:szCs w:val="24"/>
        </w:rPr>
        <w:t>每场活动演出时间不少于</w:t>
      </w:r>
      <w:r>
        <w:rPr>
          <w:rFonts w:ascii="宋体" w:hAnsi="宋体"/>
          <w:sz w:val="24"/>
          <w:szCs w:val="24"/>
        </w:rPr>
        <w:t>2</w:t>
      </w:r>
      <w:r>
        <w:rPr>
          <w:rFonts w:hint="eastAsia" w:ascii="宋体" w:hAnsi="宋体"/>
          <w:sz w:val="24"/>
          <w:szCs w:val="24"/>
        </w:rPr>
        <w:t>小时；</w:t>
      </w:r>
    </w:p>
    <w:p>
      <w:pPr>
        <w:spacing w:line="460" w:lineRule="exact"/>
        <w:ind w:firstLine="360" w:firstLineChars="150"/>
        <w:rPr>
          <w:rFonts w:ascii="宋体" w:hAnsi="宋体"/>
          <w:sz w:val="24"/>
          <w:szCs w:val="24"/>
        </w:rPr>
      </w:pPr>
      <w:r>
        <w:rPr>
          <w:rFonts w:ascii="宋体" w:hAnsi="宋体"/>
          <w:sz w:val="24"/>
          <w:szCs w:val="24"/>
        </w:rPr>
        <w:t xml:space="preserve">  3.</w:t>
      </w:r>
      <w:r>
        <w:rPr>
          <w:rFonts w:hint="eastAsia" w:ascii="宋体" w:hAnsi="宋体"/>
          <w:sz w:val="24"/>
          <w:szCs w:val="24"/>
        </w:rPr>
        <w:t>每场活动节目主持人需提供</w:t>
      </w:r>
      <w:r>
        <w:rPr>
          <w:rFonts w:ascii="宋体" w:hAnsi="宋体"/>
          <w:sz w:val="24"/>
          <w:szCs w:val="24"/>
        </w:rPr>
        <w:t>2</w:t>
      </w:r>
      <w:r>
        <w:rPr>
          <w:rFonts w:hint="eastAsia" w:ascii="宋体" w:hAnsi="宋体"/>
          <w:sz w:val="24"/>
          <w:szCs w:val="24"/>
        </w:rPr>
        <w:t>名；</w:t>
      </w:r>
    </w:p>
    <w:p>
      <w:pPr>
        <w:spacing w:line="460" w:lineRule="exact"/>
        <w:ind w:firstLine="600" w:firstLineChars="250"/>
        <w:rPr>
          <w:rFonts w:ascii="宋体" w:hAnsi="宋体"/>
          <w:sz w:val="24"/>
          <w:szCs w:val="24"/>
        </w:rPr>
      </w:pPr>
      <w:r>
        <w:rPr>
          <w:rFonts w:ascii="宋体" w:hAnsi="宋体"/>
          <w:sz w:val="24"/>
          <w:szCs w:val="24"/>
        </w:rPr>
        <w:t>4.</w:t>
      </w:r>
      <w:r>
        <w:rPr>
          <w:rFonts w:hint="eastAsia" w:ascii="宋体" w:hAnsi="宋体"/>
          <w:sz w:val="24"/>
          <w:szCs w:val="24"/>
        </w:rPr>
        <w:t>每场活动演艺节目需丰富多彩，体现社会正能量（含歌舞、独唱、舞蹈、乐器演奏、相声、小品等），活动场次之间的演出、节目内容须根据实情需要调整变化；</w:t>
      </w:r>
    </w:p>
    <w:p>
      <w:pPr>
        <w:spacing w:line="460" w:lineRule="exact"/>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每场活动演职人员的车泊、食宿、安全、报酬等费用由成交单位自行承担。</w:t>
      </w:r>
    </w:p>
    <w:p>
      <w:pPr>
        <w:spacing w:line="440" w:lineRule="exact"/>
        <w:ind w:firstLine="480" w:firstLineChars="200"/>
        <w:rPr>
          <w:rFonts w:ascii="宋体" w:hAnsi="宋体"/>
          <w:color w:val="0D0D0D"/>
          <w:sz w:val="24"/>
          <w:szCs w:val="24"/>
        </w:rPr>
      </w:pPr>
      <w:r>
        <w:rPr>
          <w:rFonts w:hint="eastAsia" w:ascii="宋体" w:hAnsi="宋体"/>
          <w:color w:val="0D0D0D"/>
          <w:sz w:val="24"/>
          <w:szCs w:val="24"/>
        </w:rPr>
        <w:t>6.甲方的演出活动计划大致安排情况提前7天告知乙方，并在演出活动日期、地点确定后至少提前三天，由指定对接人以书面形式（包括但不限于QQ、微信、短信等电子文本方式）通知乙方，特殊演出活动情况和天气原因影响演出双方另行商议解决；乙方接到甲方正式演出活动通知后，在</w:t>
      </w:r>
      <w:r>
        <w:rPr>
          <w:rFonts w:hint="eastAsia" w:ascii="宋体" w:hAnsi="宋体"/>
          <w:color w:val="0D0D0D"/>
          <w:sz w:val="24"/>
          <w:szCs w:val="24"/>
          <w:u w:val="single"/>
        </w:rPr>
        <w:t xml:space="preserve"> 12 </w:t>
      </w:r>
      <w:r>
        <w:rPr>
          <w:rFonts w:hint="eastAsia" w:ascii="宋体" w:hAnsi="宋体"/>
          <w:color w:val="0D0D0D"/>
          <w:sz w:val="24"/>
          <w:szCs w:val="24"/>
        </w:rPr>
        <w:t>个工作时间内根据甲方需求将每场活动的演出节目单交由甲方确认（甲方在收到乙方演出节目单后</w:t>
      </w:r>
      <w:r>
        <w:rPr>
          <w:rFonts w:hint="eastAsia" w:ascii="宋体" w:hAnsi="宋体"/>
          <w:color w:val="0D0D0D"/>
          <w:sz w:val="24"/>
          <w:szCs w:val="24"/>
          <w:u w:val="single"/>
        </w:rPr>
        <w:t xml:space="preserve"> 12</w:t>
      </w:r>
      <w:r>
        <w:rPr>
          <w:rFonts w:hint="eastAsia" w:ascii="宋体" w:hAnsi="宋体"/>
          <w:color w:val="0D0D0D"/>
          <w:sz w:val="24"/>
          <w:szCs w:val="24"/>
        </w:rPr>
        <w:t>个小时内确认）。</w:t>
      </w:r>
    </w:p>
    <w:p>
      <w:pPr>
        <w:spacing w:line="440" w:lineRule="exact"/>
        <w:ind w:firstLine="600" w:firstLineChars="250"/>
        <w:rPr>
          <w:rFonts w:ascii="宋体" w:hAnsi="宋体"/>
          <w:color w:val="1C1A10"/>
          <w:sz w:val="24"/>
          <w:szCs w:val="24"/>
        </w:rPr>
      </w:pPr>
      <w:r>
        <w:rPr>
          <w:rFonts w:hint="eastAsia" w:ascii="宋体" w:hAnsi="宋体"/>
          <w:color w:val="1C1A10"/>
          <w:sz w:val="24"/>
          <w:szCs w:val="24"/>
        </w:rPr>
        <w:t>7.乙方应备选用一定数量的（公共卫生、防疫，防范非法集资、防金融诈骗，宪法宣传、青少年普法，环保、扫黑除恶专项斗争等）时政主题宣传及语言类节目，按甲方需求轮流安排演出。</w:t>
      </w:r>
    </w:p>
    <w:p>
      <w:pPr>
        <w:spacing w:line="440" w:lineRule="exact"/>
        <w:ind w:firstLine="600" w:firstLineChars="250"/>
        <w:rPr>
          <w:rFonts w:ascii="宋体" w:hAnsi="宋体"/>
          <w:color w:val="1C1A10"/>
          <w:sz w:val="24"/>
          <w:szCs w:val="24"/>
        </w:rPr>
      </w:pPr>
      <w:r>
        <w:rPr>
          <w:rFonts w:hint="eastAsia" w:ascii="宋体" w:hAnsi="宋体"/>
          <w:color w:val="1C1A10"/>
          <w:sz w:val="24"/>
          <w:szCs w:val="24"/>
        </w:rPr>
        <w:t>8.演艺舞美人员阵容要求清单：</w:t>
      </w:r>
    </w:p>
    <w:p>
      <w:pPr>
        <w:spacing w:line="460" w:lineRule="exact"/>
        <w:ind w:firstLine="600" w:firstLineChars="250"/>
        <w:rPr>
          <w:rFonts w:ascii="宋体" w:hAnsi="宋体"/>
          <w:sz w:val="24"/>
          <w:szCs w:val="24"/>
        </w:rPr>
      </w:pPr>
    </w:p>
    <w:tbl>
      <w:tblPr>
        <w:tblStyle w:val="34"/>
        <w:tblW w:w="0" w:type="auto"/>
        <w:tblInd w:w="0" w:type="dxa"/>
        <w:tblLayout w:type="fixed"/>
        <w:tblCellMar>
          <w:top w:w="0" w:type="dxa"/>
          <w:left w:w="30" w:type="dxa"/>
          <w:bottom w:w="0" w:type="dxa"/>
          <w:right w:w="30" w:type="dxa"/>
        </w:tblCellMar>
      </w:tblPr>
      <w:tblGrid>
        <w:gridCol w:w="1080"/>
        <w:gridCol w:w="1080"/>
        <w:gridCol w:w="1080"/>
        <w:gridCol w:w="1080"/>
        <w:gridCol w:w="1239"/>
        <w:gridCol w:w="3402"/>
      </w:tblGrid>
      <w:tr>
        <w:tblPrEx>
          <w:tblCellMar>
            <w:top w:w="0" w:type="dxa"/>
            <w:left w:w="30" w:type="dxa"/>
            <w:bottom w:w="0" w:type="dxa"/>
            <w:right w:w="30" w:type="dxa"/>
          </w:tblCellMar>
        </w:tblPrEx>
        <w:trPr>
          <w:trHeight w:val="461" w:hRule="atLeast"/>
        </w:trPr>
        <w:tc>
          <w:tcPr>
            <w:tcW w:w="3240" w:type="dxa"/>
            <w:gridSpan w:val="3"/>
            <w:tcBorders>
              <w:top w:val="single" w:color="000000" w:sz="2" w:space="0"/>
              <w:left w:val="single" w:color="000000" w:sz="2" w:space="0"/>
              <w:bottom w:val="single" w:color="auto" w:sz="6" w:space="0"/>
              <w:right w:val="nil"/>
            </w:tcBorders>
          </w:tcPr>
          <w:p>
            <w:pPr>
              <w:autoSpaceDE w:val="0"/>
              <w:autoSpaceDN w:val="0"/>
              <w:adjustRightInd w:val="0"/>
              <w:jc w:val="center"/>
              <w:rPr>
                <w:rFonts w:ascii="宋体" w:hAnsi="宋体" w:cs="宋体"/>
                <w:b/>
                <w:bCs/>
                <w:color w:val="000000"/>
                <w:kern w:val="0"/>
                <w:sz w:val="24"/>
                <w:szCs w:val="24"/>
              </w:rPr>
            </w:pPr>
            <w:r>
              <w:rPr>
                <w:rFonts w:hint="eastAsia" w:ascii="宋体" w:hAnsi="宋体" w:cs="宋体"/>
                <w:b/>
                <w:bCs/>
                <w:color w:val="000000"/>
                <w:kern w:val="0"/>
                <w:sz w:val="24"/>
                <w:szCs w:val="24"/>
              </w:rPr>
              <w:t xml:space="preserve">演艺舞美人员阵容要求清单 </w:t>
            </w:r>
          </w:p>
        </w:tc>
        <w:tc>
          <w:tcPr>
            <w:tcW w:w="1080" w:type="dxa"/>
            <w:tcBorders>
              <w:top w:val="single" w:color="000000" w:sz="2" w:space="0"/>
              <w:left w:val="nil"/>
              <w:bottom w:val="single" w:color="auto" w:sz="6" w:space="0"/>
              <w:right w:val="nil"/>
            </w:tcBorders>
          </w:tcPr>
          <w:p>
            <w:pPr>
              <w:autoSpaceDE w:val="0"/>
              <w:autoSpaceDN w:val="0"/>
              <w:adjustRightInd w:val="0"/>
              <w:rPr>
                <w:rFonts w:ascii="宋体" w:hAnsi="宋体" w:cs="宋体"/>
                <w:b/>
                <w:bCs/>
                <w:color w:val="000000"/>
                <w:kern w:val="0"/>
                <w:sz w:val="24"/>
                <w:szCs w:val="24"/>
              </w:rPr>
            </w:pPr>
          </w:p>
        </w:tc>
        <w:tc>
          <w:tcPr>
            <w:tcW w:w="1239" w:type="dxa"/>
            <w:tcBorders>
              <w:top w:val="single" w:color="000000" w:sz="2" w:space="0"/>
              <w:left w:val="nil"/>
              <w:bottom w:val="single" w:color="auto" w:sz="6" w:space="0"/>
              <w:right w:val="nil"/>
            </w:tcBorders>
          </w:tcPr>
          <w:p>
            <w:pPr>
              <w:autoSpaceDE w:val="0"/>
              <w:autoSpaceDN w:val="0"/>
              <w:adjustRightInd w:val="0"/>
              <w:rPr>
                <w:rFonts w:ascii="宋体" w:hAnsi="宋体" w:cs="宋体"/>
                <w:b/>
                <w:bCs/>
                <w:color w:val="000000"/>
                <w:kern w:val="0"/>
                <w:sz w:val="24"/>
                <w:szCs w:val="24"/>
              </w:rPr>
            </w:pPr>
          </w:p>
        </w:tc>
        <w:tc>
          <w:tcPr>
            <w:tcW w:w="3402" w:type="dxa"/>
            <w:tcBorders>
              <w:top w:val="single" w:color="000000" w:sz="2" w:space="0"/>
              <w:left w:val="nil"/>
              <w:bottom w:val="single" w:color="auto" w:sz="6" w:space="0"/>
              <w:right w:val="single" w:color="000000" w:sz="2" w:space="0"/>
            </w:tcBorders>
          </w:tcPr>
          <w:p>
            <w:pPr>
              <w:autoSpaceDE w:val="0"/>
              <w:autoSpaceDN w:val="0"/>
              <w:adjustRightInd w:val="0"/>
              <w:jc w:val="center"/>
              <w:rPr>
                <w:rFonts w:ascii="宋体" w:hAnsi="宋体" w:cs="宋体"/>
                <w:b/>
                <w:bCs/>
                <w:color w:val="000000"/>
                <w:kern w:val="0"/>
                <w:sz w:val="24"/>
                <w:szCs w:val="24"/>
              </w:rPr>
            </w:pPr>
          </w:p>
        </w:tc>
      </w:tr>
      <w:tr>
        <w:tblPrEx>
          <w:tblCellMar>
            <w:top w:w="0" w:type="dxa"/>
            <w:left w:w="30" w:type="dxa"/>
            <w:bottom w:w="0" w:type="dxa"/>
            <w:right w:w="30" w:type="dxa"/>
          </w:tblCellMar>
        </w:tblPrEx>
        <w:trPr>
          <w:trHeight w:val="293"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hint="eastAsia" w:ascii="宋体" w:hAnsi="宋体" w:cs="黑体"/>
                <w:b/>
                <w:bCs/>
                <w:color w:val="000000"/>
                <w:kern w:val="0"/>
                <w:sz w:val="24"/>
                <w:szCs w:val="24"/>
              </w:rPr>
              <w:t>序号</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分类</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人数（不少于）</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单价</w:t>
            </w: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小计</w:t>
            </w: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演艺阵容及介绍</w:t>
            </w:r>
          </w:p>
        </w:tc>
      </w:tr>
      <w:tr>
        <w:tblPrEx>
          <w:tblCellMar>
            <w:top w:w="0" w:type="dxa"/>
            <w:left w:w="30" w:type="dxa"/>
            <w:bottom w:w="0" w:type="dxa"/>
            <w:right w:w="30" w:type="dxa"/>
          </w:tblCellMar>
        </w:tblPrEx>
        <w:trPr>
          <w:trHeight w:val="293" w:hRule="atLeast"/>
        </w:trPr>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ascii="宋体" w:hAnsi="宋体" w:cs="黑体"/>
                <w:b/>
                <w:bCs/>
                <w:color w:val="000000"/>
                <w:kern w:val="0"/>
                <w:sz w:val="24"/>
                <w:szCs w:val="24"/>
              </w:rPr>
              <w:t>1</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舞台搭建</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2</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36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ascii="宋体" w:hAnsi="宋体" w:cs="黑体"/>
                <w:b/>
                <w:bCs/>
                <w:color w:val="000000"/>
                <w:kern w:val="0"/>
                <w:sz w:val="24"/>
                <w:szCs w:val="24"/>
              </w:rPr>
              <w:t>2</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灯光师</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1</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269"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ascii="宋体" w:hAnsi="宋体" w:cs="黑体"/>
                <w:b/>
                <w:bCs/>
                <w:color w:val="000000"/>
                <w:kern w:val="0"/>
                <w:sz w:val="24"/>
                <w:szCs w:val="24"/>
              </w:rPr>
              <w:t>3</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音响师</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1</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293" w:hRule="atLeast"/>
        </w:trPr>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ascii="宋体" w:hAnsi="宋体" w:cs="黑体"/>
                <w:b/>
                <w:bCs/>
                <w:color w:val="000000"/>
                <w:kern w:val="0"/>
                <w:sz w:val="24"/>
                <w:szCs w:val="24"/>
              </w:rPr>
              <w:t>4</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主持人</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2</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293" w:hRule="atLeast"/>
        </w:trPr>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ascii="宋体" w:hAnsi="宋体" w:cs="黑体"/>
                <w:b/>
                <w:bCs/>
                <w:color w:val="000000"/>
                <w:kern w:val="0"/>
                <w:sz w:val="24"/>
                <w:szCs w:val="24"/>
              </w:rPr>
              <w:t>5</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独唱</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2</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293" w:hRule="atLeast"/>
        </w:trPr>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ascii="宋体" w:hAnsi="宋体" w:cs="黑体"/>
                <w:b/>
                <w:bCs/>
                <w:color w:val="000000"/>
                <w:kern w:val="0"/>
                <w:sz w:val="24"/>
                <w:szCs w:val="24"/>
              </w:rPr>
              <w:t>6</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歌舞</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4</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293" w:hRule="atLeast"/>
        </w:trPr>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hint="eastAsia" w:ascii="宋体" w:hAnsi="宋体" w:cs="黑体"/>
                <w:b/>
                <w:bCs/>
                <w:color w:val="000000"/>
                <w:kern w:val="0"/>
                <w:sz w:val="24"/>
                <w:szCs w:val="24"/>
              </w:rPr>
              <w:t>7</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杂技</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2</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283"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hint="eastAsia" w:ascii="宋体" w:hAnsi="宋体" w:cs="黑体"/>
                <w:b/>
                <w:bCs/>
                <w:color w:val="000000"/>
                <w:kern w:val="0"/>
                <w:sz w:val="24"/>
                <w:szCs w:val="24"/>
              </w:rPr>
              <w:t>8</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乐器演奏</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1</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293" w:hRule="atLeast"/>
        </w:trPr>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b/>
                <w:bCs/>
                <w:color w:val="000000"/>
                <w:kern w:val="0"/>
                <w:sz w:val="24"/>
                <w:szCs w:val="24"/>
              </w:rPr>
            </w:pPr>
            <w:r>
              <w:rPr>
                <w:rFonts w:hint="eastAsia" w:ascii="宋体" w:hAnsi="宋体" w:cs="黑体"/>
                <w:b/>
                <w:bCs/>
                <w:color w:val="000000"/>
                <w:kern w:val="0"/>
                <w:sz w:val="24"/>
                <w:szCs w:val="24"/>
              </w:rPr>
              <w:t>9</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小品</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2</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334" w:hRule="atLeast"/>
        </w:trPr>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1</w:t>
            </w:r>
            <w:r>
              <w:rPr>
                <w:rFonts w:hint="eastAsia" w:ascii="宋体" w:hAnsi="宋体" w:cs="黑体"/>
                <w:color w:val="000000"/>
                <w:kern w:val="0"/>
                <w:sz w:val="24"/>
                <w:szCs w:val="24"/>
              </w:rPr>
              <w:t>0</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ascii="宋体" w:hAnsi="宋体" w:cs="黑体"/>
                <w:color w:val="000000"/>
                <w:kern w:val="0"/>
                <w:sz w:val="24"/>
                <w:szCs w:val="24"/>
              </w:rPr>
              <w:t>魔术</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2</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281" w:hRule="atLeast"/>
        </w:trPr>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其他</w:t>
            </w: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0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345"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合计（不含税）</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662"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含税价</w:t>
            </w:r>
          </w:p>
          <w:p>
            <w:pPr>
              <w:autoSpaceDE w:val="0"/>
              <w:autoSpaceDN w:val="0"/>
              <w:adjustRightInd w:val="0"/>
              <w:jc w:val="center"/>
              <w:rPr>
                <w:rFonts w:ascii="宋体" w:hAnsi="宋体" w:cs="黑体"/>
                <w:color w:val="000000"/>
                <w:kern w:val="0"/>
                <w:sz w:val="18"/>
                <w:szCs w:val="18"/>
              </w:rPr>
            </w:pPr>
            <w:r>
              <w:rPr>
                <w:rFonts w:hint="eastAsia" w:ascii="宋体" w:hAnsi="宋体" w:cs="黑体"/>
                <w:color w:val="000000"/>
                <w:kern w:val="0"/>
                <w:sz w:val="18"/>
                <w:szCs w:val="18"/>
              </w:rPr>
              <w:t>（税率  %）</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p>
        </w:tc>
      </w:tr>
      <w:tr>
        <w:tblPrEx>
          <w:tblCellMar>
            <w:top w:w="0" w:type="dxa"/>
            <w:left w:w="30" w:type="dxa"/>
            <w:bottom w:w="0" w:type="dxa"/>
            <w:right w:w="30"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黑体"/>
                <w:color w:val="000000"/>
                <w:kern w:val="0"/>
                <w:sz w:val="24"/>
                <w:szCs w:val="24"/>
              </w:rPr>
            </w:pPr>
            <w:r>
              <w:rPr>
                <w:rFonts w:hint="eastAsia" w:ascii="宋体" w:hAnsi="宋体" w:cs="黑体"/>
                <w:color w:val="000000"/>
                <w:kern w:val="0"/>
                <w:sz w:val="24"/>
                <w:szCs w:val="24"/>
              </w:rPr>
              <w:t>合计</w:t>
            </w:r>
          </w:p>
        </w:tc>
        <w:tc>
          <w:tcPr>
            <w:tcW w:w="7881"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bCs/>
                <w:color w:val="000000"/>
                <w:sz w:val="24"/>
                <w:szCs w:val="24"/>
              </w:rPr>
            </w:pP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万</w:t>
            </w:r>
            <w:r>
              <w:rPr>
                <w:rFonts w:hint="eastAsia" w:ascii="宋体" w:hAnsi="宋体"/>
                <w:bCs/>
                <w:color w:val="000000"/>
                <w:sz w:val="24"/>
                <w:szCs w:val="24"/>
                <w:u w:val="single"/>
              </w:rPr>
              <w:t xml:space="preserve">     </w:t>
            </w:r>
            <w:r>
              <w:rPr>
                <w:rFonts w:hint="eastAsia" w:ascii="宋体" w:hAnsi="宋体"/>
                <w:bCs/>
                <w:color w:val="000000"/>
                <w:sz w:val="24"/>
                <w:szCs w:val="24"/>
              </w:rPr>
              <w:t>仟</w:t>
            </w:r>
            <w:r>
              <w:rPr>
                <w:rFonts w:hint="eastAsia" w:ascii="宋体" w:hAnsi="宋体"/>
                <w:bCs/>
                <w:color w:val="000000"/>
                <w:sz w:val="24"/>
                <w:szCs w:val="24"/>
                <w:u w:val="single"/>
              </w:rPr>
              <w:t xml:space="preserve">     </w:t>
            </w:r>
            <w:r>
              <w:rPr>
                <w:rFonts w:hint="eastAsia" w:ascii="宋体" w:hAnsi="宋体"/>
                <w:bCs/>
                <w:color w:val="000000"/>
                <w:sz w:val="24"/>
                <w:szCs w:val="24"/>
              </w:rPr>
              <w:t>佰</w:t>
            </w:r>
            <w:r>
              <w:rPr>
                <w:rFonts w:hint="eastAsia" w:ascii="宋体" w:hAnsi="宋体"/>
                <w:bCs/>
                <w:color w:val="000000"/>
                <w:sz w:val="24"/>
                <w:szCs w:val="24"/>
                <w:u w:val="single"/>
              </w:rPr>
              <w:t xml:space="preserve">     </w:t>
            </w:r>
            <w:r>
              <w:rPr>
                <w:rFonts w:hint="eastAsia" w:ascii="宋体" w:hAnsi="宋体"/>
                <w:bCs/>
                <w:color w:val="000000"/>
                <w:sz w:val="24"/>
                <w:szCs w:val="24"/>
              </w:rPr>
              <w:t>元</w:t>
            </w:r>
            <w:r>
              <w:rPr>
                <w:rFonts w:hint="eastAsia" w:ascii="宋体" w:hAnsi="宋体"/>
                <w:bCs/>
                <w:color w:val="000000"/>
                <w:sz w:val="24"/>
                <w:szCs w:val="24"/>
                <w:u w:val="single"/>
              </w:rPr>
              <w:t xml:space="preserve">     </w:t>
            </w:r>
            <w:r>
              <w:rPr>
                <w:rFonts w:hint="eastAsia" w:ascii="宋体" w:hAnsi="宋体"/>
                <w:bCs/>
                <w:color w:val="000000"/>
                <w:sz w:val="24"/>
                <w:szCs w:val="24"/>
              </w:rPr>
              <w:t>角</w:t>
            </w:r>
            <w:r>
              <w:rPr>
                <w:rFonts w:hint="eastAsia" w:ascii="宋体" w:hAnsi="宋体"/>
                <w:bCs/>
                <w:color w:val="000000"/>
                <w:sz w:val="24"/>
                <w:szCs w:val="24"/>
                <w:u w:val="single"/>
              </w:rPr>
              <w:t xml:space="preserve">     </w:t>
            </w:r>
            <w:r>
              <w:rPr>
                <w:rFonts w:hint="eastAsia" w:ascii="宋体" w:hAnsi="宋体"/>
                <w:bCs/>
                <w:color w:val="000000"/>
                <w:sz w:val="24"/>
                <w:szCs w:val="24"/>
              </w:rPr>
              <w:t>分   小写： ¥</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w:t>
            </w:r>
          </w:p>
        </w:tc>
      </w:tr>
    </w:tbl>
    <w:p>
      <w:pPr>
        <w:spacing w:line="440" w:lineRule="exact"/>
        <w:rPr>
          <w:rFonts w:ascii="宋体" w:hAnsi="宋体"/>
          <w:color w:val="1C1A10"/>
          <w:sz w:val="24"/>
          <w:szCs w:val="24"/>
        </w:rPr>
      </w:pPr>
    </w:p>
    <w:p>
      <w:pPr>
        <w:spacing w:line="440" w:lineRule="exact"/>
        <w:rPr>
          <w:rFonts w:ascii="宋体" w:hAnsi="宋体"/>
          <w:color w:val="1C1A10"/>
          <w:sz w:val="24"/>
          <w:szCs w:val="24"/>
        </w:rPr>
      </w:pPr>
    </w:p>
    <w:p>
      <w:pPr>
        <w:spacing w:line="460" w:lineRule="exact"/>
        <w:ind w:firstLine="482" w:firstLineChars="200"/>
        <w:rPr>
          <w:rFonts w:ascii="宋体" w:hAnsi="宋体"/>
          <w:b/>
          <w:sz w:val="24"/>
          <w:szCs w:val="24"/>
        </w:rPr>
      </w:pPr>
      <w:r>
        <w:rPr>
          <w:rFonts w:hint="eastAsia" w:ascii="宋体" w:hAnsi="宋体"/>
          <w:b/>
          <w:sz w:val="24"/>
          <w:szCs w:val="24"/>
        </w:rPr>
        <w:t>普通场次物料清单要求</w:t>
      </w:r>
    </w:p>
    <w:tbl>
      <w:tblPr>
        <w:tblStyle w:val="34"/>
        <w:tblW w:w="0" w:type="auto"/>
        <w:tblInd w:w="93" w:type="dxa"/>
        <w:tblLayout w:type="fixed"/>
        <w:tblCellMar>
          <w:top w:w="0" w:type="dxa"/>
          <w:left w:w="108" w:type="dxa"/>
          <w:bottom w:w="0" w:type="dxa"/>
          <w:right w:w="108" w:type="dxa"/>
        </w:tblCellMar>
      </w:tblPr>
      <w:tblGrid>
        <w:gridCol w:w="820"/>
        <w:gridCol w:w="1355"/>
        <w:gridCol w:w="900"/>
        <w:gridCol w:w="776"/>
        <w:gridCol w:w="1639"/>
        <w:gridCol w:w="1000"/>
        <w:gridCol w:w="800"/>
        <w:gridCol w:w="900"/>
        <w:gridCol w:w="1045"/>
      </w:tblGrid>
      <w:tr>
        <w:tblPrEx>
          <w:tblCellMar>
            <w:top w:w="0" w:type="dxa"/>
            <w:left w:w="108" w:type="dxa"/>
            <w:bottom w:w="0" w:type="dxa"/>
            <w:right w:w="108" w:type="dxa"/>
          </w:tblCellMar>
        </w:tblPrEx>
        <w:trPr>
          <w:trHeight w:val="480"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35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内容</w:t>
            </w:r>
          </w:p>
        </w:tc>
        <w:tc>
          <w:tcPr>
            <w:tcW w:w="16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规格（米）</w:t>
            </w:r>
          </w:p>
        </w:tc>
        <w:tc>
          <w:tcPr>
            <w:tcW w:w="163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平方（米）</w:t>
            </w:r>
          </w:p>
        </w:tc>
        <w:tc>
          <w:tcPr>
            <w:tcW w:w="10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长度</w:t>
            </w:r>
          </w:p>
        </w:tc>
        <w:tc>
          <w:tcPr>
            <w:tcW w:w="8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9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04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单价</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舞台</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77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50</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舞台背景</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77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30</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背景桁架</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0.2</w:t>
            </w:r>
          </w:p>
        </w:tc>
        <w:tc>
          <w:tcPr>
            <w:tcW w:w="77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0.2</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40</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4</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地毯</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w:t>
            </w:r>
          </w:p>
        </w:tc>
        <w:tc>
          <w:tcPr>
            <w:tcW w:w="77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50</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舞台围边</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0.5</w:t>
            </w:r>
          </w:p>
        </w:tc>
        <w:tc>
          <w:tcPr>
            <w:tcW w:w="77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25</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30</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6</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手摇架</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77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7</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龙门架</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0.4</w:t>
            </w:r>
          </w:p>
        </w:tc>
        <w:tc>
          <w:tcPr>
            <w:tcW w:w="77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0.4</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12</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8</w:t>
            </w:r>
          </w:p>
        </w:tc>
        <w:tc>
          <w:tcPr>
            <w:tcW w:w="1355"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音箱</w:t>
            </w:r>
          </w:p>
        </w:tc>
        <w:tc>
          <w:tcPr>
            <w:tcW w:w="16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JBL725</w:t>
            </w:r>
            <w:r>
              <w:rPr>
                <w:rFonts w:hint="eastAsia" w:ascii="宋体" w:hAnsi="宋体" w:cs="宋体"/>
                <w:b/>
                <w:bCs/>
                <w:color w:val="000000"/>
                <w:kern w:val="0"/>
                <w:sz w:val="24"/>
                <w:szCs w:val="24"/>
              </w:rPr>
              <w:t>双</w:t>
            </w:r>
            <w:r>
              <w:rPr>
                <w:rFonts w:ascii="宋体" w:hAnsi="宋体" w:cs="宋体"/>
                <w:b/>
                <w:bCs/>
                <w:color w:val="000000"/>
                <w:kern w:val="0"/>
                <w:sz w:val="24"/>
                <w:szCs w:val="24"/>
              </w:rPr>
              <w:t>15</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只</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9</w:t>
            </w:r>
          </w:p>
        </w:tc>
        <w:tc>
          <w:tcPr>
            <w:tcW w:w="135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bCs/>
                <w:color w:val="000000"/>
                <w:kern w:val="0"/>
                <w:sz w:val="24"/>
                <w:szCs w:val="24"/>
              </w:rPr>
            </w:pPr>
          </w:p>
        </w:tc>
        <w:tc>
          <w:tcPr>
            <w:tcW w:w="16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JBL715</w:t>
            </w:r>
            <w:r>
              <w:rPr>
                <w:rFonts w:hint="eastAsia" w:ascii="宋体" w:hAnsi="宋体" w:cs="宋体"/>
                <w:b/>
                <w:bCs/>
                <w:color w:val="000000"/>
                <w:kern w:val="0"/>
                <w:sz w:val="24"/>
                <w:szCs w:val="24"/>
              </w:rPr>
              <w:t>单</w:t>
            </w:r>
            <w:r>
              <w:rPr>
                <w:rFonts w:ascii="宋体" w:hAnsi="宋体" w:cs="宋体"/>
                <w:b/>
                <w:bCs/>
                <w:color w:val="000000"/>
                <w:kern w:val="0"/>
                <w:sz w:val="24"/>
                <w:szCs w:val="24"/>
              </w:rPr>
              <w:t>15</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只</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“雅玛哈”同档次调音台</w:t>
            </w:r>
          </w:p>
        </w:tc>
        <w:tc>
          <w:tcPr>
            <w:tcW w:w="16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“雅玛哈”同档次</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645"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11</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“雅玛哈”同档次</w:t>
            </w:r>
          </w:p>
          <w:p>
            <w:pPr>
              <w:widowControl/>
              <w:spacing w:line="320" w:lineRule="exact"/>
              <w:rPr>
                <w:rFonts w:ascii="宋体" w:hAnsi="宋体" w:cs="宋体"/>
                <w:b/>
                <w:bCs/>
                <w:color w:val="000000"/>
                <w:kern w:val="0"/>
                <w:sz w:val="24"/>
                <w:szCs w:val="24"/>
              </w:rPr>
            </w:pPr>
            <w:r>
              <w:rPr>
                <w:rFonts w:hint="eastAsia" w:ascii="宋体" w:hAnsi="宋体" w:cs="宋体"/>
                <w:b/>
                <w:bCs/>
                <w:color w:val="000000"/>
                <w:kern w:val="0"/>
                <w:sz w:val="24"/>
                <w:szCs w:val="24"/>
              </w:rPr>
              <w:t>功放</w:t>
            </w:r>
          </w:p>
        </w:tc>
        <w:tc>
          <w:tcPr>
            <w:tcW w:w="16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高峰</w:t>
            </w:r>
            <w:r>
              <w:rPr>
                <w:rFonts w:ascii="宋体" w:hAnsi="宋体" w:cs="宋体"/>
                <w:b/>
                <w:bCs/>
                <w:color w:val="000000"/>
                <w:kern w:val="0"/>
                <w:sz w:val="24"/>
                <w:szCs w:val="24"/>
              </w:rPr>
              <w:t>CA20</w:t>
            </w:r>
            <w:r>
              <w:rPr>
                <w:rFonts w:hint="eastAsia" w:ascii="宋体" w:hAnsi="宋体" w:cs="宋体"/>
                <w:b/>
                <w:bCs/>
                <w:color w:val="000000"/>
                <w:kern w:val="0"/>
                <w:sz w:val="24"/>
                <w:szCs w:val="24"/>
              </w:rPr>
              <w:t>放</w:t>
            </w:r>
            <w:r>
              <w:rPr>
                <w:rFonts w:ascii="宋体" w:hAnsi="宋体" w:cs="宋体"/>
                <w:b/>
                <w:bCs/>
                <w:color w:val="000000"/>
                <w:kern w:val="0"/>
                <w:sz w:val="24"/>
                <w:szCs w:val="24"/>
              </w:rPr>
              <w:t>2000W</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7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12</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高峰</w:t>
            </w:r>
            <w:r>
              <w:rPr>
                <w:rFonts w:ascii="宋体" w:hAnsi="宋体" w:cs="宋体"/>
                <w:b/>
                <w:bCs/>
                <w:color w:val="000000"/>
                <w:kern w:val="0"/>
                <w:sz w:val="24"/>
                <w:szCs w:val="24"/>
              </w:rPr>
              <w:t>CA20</w:t>
            </w:r>
            <w:r>
              <w:rPr>
                <w:rFonts w:hint="eastAsia" w:ascii="宋体" w:hAnsi="宋体" w:cs="宋体"/>
                <w:b/>
                <w:bCs/>
                <w:color w:val="000000"/>
                <w:kern w:val="0"/>
                <w:sz w:val="24"/>
                <w:szCs w:val="24"/>
              </w:rPr>
              <w:t>功放</w:t>
            </w:r>
            <w:r>
              <w:rPr>
                <w:rFonts w:ascii="宋体" w:hAnsi="宋体" w:cs="宋体"/>
                <w:b/>
                <w:bCs/>
                <w:color w:val="000000"/>
                <w:kern w:val="0"/>
                <w:sz w:val="24"/>
                <w:szCs w:val="24"/>
              </w:rPr>
              <w:t>1700W</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13</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手持话筒</w:t>
            </w:r>
          </w:p>
        </w:tc>
        <w:tc>
          <w:tcPr>
            <w:tcW w:w="16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森海塞尔</w:t>
            </w:r>
          </w:p>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G</w:t>
            </w:r>
            <w:r>
              <w:rPr>
                <w:rFonts w:hint="eastAsia" w:ascii="宋体" w:hAnsi="宋体" w:cs="宋体"/>
                <w:b/>
                <w:bCs/>
                <w:color w:val="000000"/>
                <w:kern w:val="0"/>
                <w:sz w:val="24"/>
                <w:szCs w:val="24"/>
              </w:rPr>
              <w:t>３无线</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4</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只</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14</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话筒接受器</w:t>
            </w:r>
          </w:p>
        </w:tc>
        <w:tc>
          <w:tcPr>
            <w:tcW w:w="16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森海塞尔</w:t>
            </w:r>
          </w:p>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G</w:t>
            </w:r>
            <w:r>
              <w:rPr>
                <w:rFonts w:hint="eastAsia" w:ascii="宋体" w:hAnsi="宋体" w:cs="宋体"/>
                <w:b/>
                <w:bCs/>
                <w:color w:val="000000"/>
                <w:kern w:val="0"/>
                <w:sz w:val="24"/>
                <w:szCs w:val="24"/>
              </w:rPr>
              <w:t>３无线</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15</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LED</w:t>
            </w:r>
            <w:r>
              <w:rPr>
                <w:rFonts w:hint="eastAsia" w:ascii="宋体" w:hAnsi="宋体" w:cs="宋体"/>
                <w:b/>
                <w:bCs/>
                <w:color w:val="000000"/>
                <w:kern w:val="0"/>
                <w:sz w:val="24"/>
                <w:szCs w:val="24"/>
              </w:rPr>
              <w:t>柏灯</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12</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16</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电脑灯</w:t>
            </w:r>
          </w:p>
        </w:tc>
        <w:tc>
          <w:tcPr>
            <w:tcW w:w="16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330w</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17</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电缆线</w:t>
            </w:r>
          </w:p>
        </w:tc>
        <w:tc>
          <w:tcPr>
            <w:tcW w:w="16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6</w:t>
            </w:r>
            <w:r>
              <w:rPr>
                <w:rFonts w:hint="eastAsia" w:ascii="宋体" w:hAnsi="宋体" w:cs="宋体"/>
                <w:b/>
                <w:bCs/>
                <w:color w:val="000000"/>
                <w:kern w:val="0"/>
                <w:sz w:val="24"/>
                <w:szCs w:val="24"/>
              </w:rPr>
              <w:t>平方</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50</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18</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信号线</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50</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19</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电源控制箱</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只</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20</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r>
              <w:rPr>
                <w:rFonts w:hint="eastAsia" w:ascii="宋体" w:hAnsi="宋体" w:cs="宋体"/>
                <w:b/>
                <w:bCs/>
                <w:color w:val="000000"/>
                <w:kern w:val="0"/>
                <w:sz w:val="24"/>
                <w:szCs w:val="24"/>
              </w:rPr>
              <w:t>米线</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30</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21</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金钢控台</w:t>
            </w:r>
          </w:p>
        </w:tc>
        <w:tc>
          <w:tcPr>
            <w:tcW w:w="16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1024</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22</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电脑</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23</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点歌器</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24</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烟雾机</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25</w:t>
            </w: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凳子</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1</w:t>
            </w:r>
            <w:r>
              <w:rPr>
                <w:rFonts w:ascii="宋体" w:hAnsi="宋体" w:cs="宋体"/>
                <w:b/>
                <w:bCs/>
                <w:color w:val="000000"/>
                <w:kern w:val="0"/>
                <w:sz w:val="24"/>
                <w:szCs w:val="24"/>
              </w:rPr>
              <w:t>00</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张</w:t>
            </w: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r>
      <w:tr>
        <w:tblPrEx>
          <w:tblCellMar>
            <w:top w:w="0" w:type="dxa"/>
            <w:left w:w="108" w:type="dxa"/>
            <w:bottom w:w="0" w:type="dxa"/>
            <w:right w:w="108" w:type="dxa"/>
          </w:tblCellMar>
        </w:tblPrEx>
        <w:trPr>
          <w:trHeight w:val="480" w:hRule="atLeast"/>
        </w:trPr>
        <w:tc>
          <w:tcPr>
            <w:tcW w:w="8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135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合计</w:t>
            </w:r>
          </w:p>
        </w:tc>
        <w:tc>
          <w:tcPr>
            <w:tcW w:w="1676"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163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8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104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r>
      <w:tr>
        <w:tblPrEx>
          <w:tblCellMar>
            <w:top w:w="0" w:type="dxa"/>
            <w:left w:w="108" w:type="dxa"/>
            <w:bottom w:w="0" w:type="dxa"/>
            <w:right w:w="108" w:type="dxa"/>
          </w:tblCellMar>
        </w:tblPrEx>
        <w:trPr>
          <w:trHeight w:val="480" w:hRule="atLeast"/>
        </w:trPr>
        <w:tc>
          <w:tcPr>
            <w:tcW w:w="9235" w:type="dxa"/>
            <w:gridSpan w:val="9"/>
            <w:tcBorders>
              <w:top w:val="nil"/>
              <w:left w:val="single" w:color="auto" w:sz="4" w:space="0"/>
              <w:bottom w:val="single" w:color="auto" w:sz="4" w:space="0"/>
              <w:right w:val="single" w:color="auto" w:sz="4" w:space="0"/>
            </w:tcBorders>
            <w:vAlign w:val="center"/>
          </w:tcPr>
          <w:p>
            <w:pPr>
              <w:widowControl/>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备注：1、此清单报价含</w:t>
            </w:r>
            <w:r>
              <w:rPr>
                <w:rFonts w:hint="eastAsia"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%的专用发票增值税税率（报价时须注明报价税率）</w:t>
            </w:r>
          </w:p>
          <w:p>
            <w:pPr>
              <w:widowControl/>
              <w:numPr>
                <w:ilvl w:val="0"/>
                <w:numId w:val="1"/>
              </w:numPr>
              <w:ind w:firstLine="720" w:firstLineChars="300"/>
              <w:rPr>
                <w:rFonts w:ascii="仿宋" w:hAnsi="仿宋" w:eastAsia="仿宋" w:cs="仿宋"/>
                <w:color w:val="000000"/>
                <w:kern w:val="0"/>
                <w:sz w:val="24"/>
                <w:szCs w:val="24"/>
                <w:u w:val="single"/>
              </w:rPr>
            </w:pPr>
            <w:r>
              <w:rPr>
                <w:rFonts w:hint="eastAsia" w:ascii="仿宋" w:hAnsi="仿宋" w:eastAsia="仿宋" w:cs="仿宋"/>
                <w:color w:val="000000"/>
                <w:kern w:val="0"/>
                <w:sz w:val="24"/>
                <w:szCs w:val="24"/>
              </w:rPr>
              <w:t>根据需要，如使用LED屏，另行增加费用，费用报价</w:t>
            </w:r>
            <w:r>
              <w:rPr>
                <w:rFonts w:hint="eastAsia" w:ascii="仿宋" w:hAnsi="仿宋" w:eastAsia="仿宋" w:cs="仿宋"/>
                <w:color w:val="000000"/>
                <w:kern w:val="0"/>
                <w:sz w:val="24"/>
                <w:szCs w:val="24"/>
                <w:u w:val="single"/>
              </w:rPr>
              <w:t xml:space="preserve">              。</w:t>
            </w:r>
          </w:p>
          <w:p>
            <w:pPr>
              <w:widowControl/>
              <w:spacing w:line="320" w:lineRule="exact"/>
              <w:ind w:firstLine="960" w:firstLineChars="400"/>
              <w:rPr>
                <w:rFonts w:ascii="宋体" w:hAnsi="宋体" w:cs="宋体"/>
                <w:bCs/>
                <w:color w:val="000000"/>
                <w:kern w:val="0"/>
                <w:sz w:val="24"/>
                <w:szCs w:val="24"/>
              </w:rPr>
            </w:pPr>
            <w:r>
              <w:rPr>
                <w:rFonts w:hint="eastAsia" w:ascii="仿宋" w:hAnsi="仿宋" w:eastAsia="仿宋" w:cs="仿宋"/>
                <w:color w:val="000000"/>
                <w:kern w:val="0"/>
                <w:sz w:val="24"/>
                <w:szCs w:val="24"/>
                <w:u w:val="single"/>
              </w:rPr>
              <w:t>根据需要，如二次制作喷绘，另行增加费用，费用报价             。</w:t>
            </w:r>
          </w:p>
        </w:tc>
      </w:tr>
    </w:tbl>
    <w:p>
      <w:pPr>
        <w:spacing w:line="320" w:lineRule="exact"/>
        <w:ind w:firstLine="600" w:firstLineChars="250"/>
        <w:rPr>
          <w:rFonts w:ascii="宋体" w:hAnsi="宋体"/>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hint="eastAsia" w:ascii="宋体" w:hAnsi="宋体"/>
          <w:b/>
          <w:sz w:val="24"/>
          <w:szCs w:val="24"/>
        </w:rPr>
      </w:pPr>
    </w:p>
    <w:p>
      <w:pPr>
        <w:spacing w:line="320" w:lineRule="exact"/>
        <w:ind w:firstLine="602" w:firstLineChars="250"/>
        <w:rPr>
          <w:rFonts w:ascii="宋体" w:hAnsi="宋体"/>
          <w:b/>
          <w:sz w:val="24"/>
          <w:szCs w:val="24"/>
        </w:rPr>
      </w:pPr>
      <w:r>
        <w:rPr>
          <w:rFonts w:hint="eastAsia" w:ascii="宋体" w:hAnsi="宋体"/>
          <w:b/>
          <w:sz w:val="24"/>
          <w:szCs w:val="24"/>
        </w:rPr>
        <w:t>特殊场次物料清单要求</w:t>
      </w:r>
    </w:p>
    <w:p>
      <w:pPr>
        <w:spacing w:line="320" w:lineRule="exact"/>
        <w:ind w:firstLine="602" w:firstLineChars="250"/>
        <w:rPr>
          <w:rFonts w:ascii="宋体" w:hAnsi="宋体"/>
          <w:b/>
          <w:sz w:val="24"/>
          <w:szCs w:val="24"/>
        </w:rPr>
      </w:pPr>
    </w:p>
    <w:tbl>
      <w:tblPr>
        <w:tblStyle w:val="34"/>
        <w:tblW w:w="0" w:type="auto"/>
        <w:tblInd w:w="93" w:type="dxa"/>
        <w:tblLayout w:type="fixed"/>
        <w:tblCellMar>
          <w:top w:w="0" w:type="dxa"/>
          <w:left w:w="108" w:type="dxa"/>
          <w:bottom w:w="0" w:type="dxa"/>
          <w:right w:w="108" w:type="dxa"/>
        </w:tblCellMar>
      </w:tblPr>
      <w:tblGrid>
        <w:gridCol w:w="817"/>
        <w:gridCol w:w="1886"/>
        <w:gridCol w:w="951"/>
        <w:gridCol w:w="842"/>
        <w:gridCol w:w="896"/>
        <w:gridCol w:w="935"/>
        <w:gridCol w:w="896"/>
        <w:gridCol w:w="852"/>
        <w:gridCol w:w="1120"/>
      </w:tblGrid>
      <w:tr>
        <w:tblPrEx>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88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内容</w:t>
            </w:r>
          </w:p>
        </w:tc>
        <w:tc>
          <w:tcPr>
            <w:tcW w:w="179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规格（米）</w:t>
            </w:r>
          </w:p>
        </w:tc>
        <w:tc>
          <w:tcPr>
            <w:tcW w:w="8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平方</w:t>
            </w:r>
          </w:p>
        </w:tc>
        <w:tc>
          <w:tcPr>
            <w:tcW w:w="93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长度（米）</w:t>
            </w:r>
          </w:p>
        </w:tc>
        <w:tc>
          <w:tcPr>
            <w:tcW w:w="8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85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单价</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舞台</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50</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舞台背景</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30</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背景桁架</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0.2</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0.2</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40</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4</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地毯</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50</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舞台围边</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0.5</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25</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30</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6</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手摇架</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7</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龙门架</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0.4</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0.4</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12</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8</w:t>
            </w:r>
          </w:p>
        </w:tc>
        <w:tc>
          <w:tcPr>
            <w:tcW w:w="18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音箱</w:t>
            </w:r>
          </w:p>
        </w:tc>
        <w:tc>
          <w:tcPr>
            <w:tcW w:w="179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JBL725</w:t>
            </w:r>
            <w:r>
              <w:rPr>
                <w:rFonts w:hint="eastAsia" w:ascii="宋体" w:hAnsi="宋体" w:cs="宋体"/>
                <w:b/>
                <w:bCs/>
                <w:color w:val="000000"/>
                <w:kern w:val="0"/>
                <w:sz w:val="24"/>
                <w:szCs w:val="24"/>
              </w:rPr>
              <w:t>双</w:t>
            </w:r>
            <w:r>
              <w:rPr>
                <w:rFonts w:ascii="宋体" w:hAnsi="宋体" w:cs="宋体"/>
                <w:b/>
                <w:bCs/>
                <w:color w:val="000000"/>
                <w:kern w:val="0"/>
                <w:sz w:val="24"/>
                <w:szCs w:val="24"/>
              </w:rPr>
              <w:t>15</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只</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9</w:t>
            </w:r>
          </w:p>
        </w:tc>
        <w:tc>
          <w:tcPr>
            <w:tcW w:w="18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bCs/>
                <w:color w:val="000000"/>
                <w:kern w:val="0"/>
                <w:sz w:val="24"/>
                <w:szCs w:val="24"/>
              </w:rPr>
            </w:pPr>
          </w:p>
        </w:tc>
        <w:tc>
          <w:tcPr>
            <w:tcW w:w="179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JBL715</w:t>
            </w:r>
            <w:r>
              <w:rPr>
                <w:rFonts w:hint="eastAsia" w:ascii="宋体" w:hAnsi="宋体" w:cs="宋体"/>
                <w:b/>
                <w:bCs/>
                <w:color w:val="000000"/>
                <w:kern w:val="0"/>
                <w:sz w:val="24"/>
                <w:szCs w:val="24"/>
              </w:rPr>
              <w:t>单</w:t>
            </w:r>
            <w:r>
              <w:rPr>
                <w:rFonts w:ascii="宋体" w:hAnsi="宋体" w:cs="宋体"/>
                <w:b/>
                <w:bCs/>
                <w:color w:val="000000"/>
                <w:kern w:val="0"/>
                <w:sz w:val="24"/>
                <w:szCs w:val="24"/>
              </w:rPr>
              <w:t>15</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只</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“雅玛哈”同档次</w:t>
            </w:r>
          </w:p>
        </w:tc>
        <w:tc>
          <w:tcPr>
            <w:tcW w:w="179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“雅玛哈”同档次</w:t>
            </w:r>
            <w:r>
              <w:rPr>
                <w:rFonts w:ascii="宋体" w:hAnsi="宋体" w:cs="宋体"/>
                <w:b/>
                <w:bCs/>
                <w:color w:val="000000"/>
                <w:kern w:val="0"/>
                <w:sz w:val="24"/>
                <w:szCs w:val="24"/>
              </w:rPr>
              <w:t xml:space="preserve">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765"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11</w:t>
            </w:r>
          </w:p>
        </w:tc>
        <w:tc>
          <w:tcPr>
            <w:tcW w:w="188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“雅玛哈”同档次</w:t>
            </w:r>
          </w:p>
          <w:p>
            <w:pPr>
              <w:widowControl/>
              <w:spacing w:line="320" w:lineRule="exact"/>
              <w:rPr>
                <w:rFonts w:ascii="宋体" w:hAnsi="宋体" w:cs="宋体"/>
                <w:b/>
                <w:bCs/>
                <w:color w:val="000000"/>
                <w:kern w:val="0"/>
                <w:sz w:val="24"/>
                <w:szCs w:val="24"/>
              </w:rPr>
            </w:pPr>
            <w:r>
              <w:rPr>
                <w:rFonts w:hint="eastAsia" w:ascii="宋体" w:hAnsi="宋体" w:cs="宋体"/>
                <w:b/>
                <w:bCs/>
                <w:color w:val="000000"/>
                <w:kern w:val="0"/>
                <w:sz w:val="24"/>
                <w:szCs w:val="24"/>
              </w:rPr>
              <w:t>功放</w:t>
            </w:r>
          </w:p>
        </w:tc>
        <w:tc>
          <w:tcPr>
            <w:tcW w:w="179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高峰</w:t>
            </w:r>
            <w:r>
              <w:rPr>
                <w:rFonts w:ascii="宋体" w:hAnsi="宋体" w:cs="宋体"/>
                <w:b/>
                <w:bCs/>
                <w:color w:val="000000"/>
                <w:kern w:val="0"/>
                <w:sz w:val="24"/>
                <w:szCs w:val="24"/>
              </w:rPr>
              <w:t>CA20</w:t>
            </w:r>
            <w:r>
              <w:rPr>
                <w:rFonts w:hint="eastAsia" w:ascii="宋体" w:hAnsi="宋体" w:cs="宋体"/>
                <w:b/>
                <w:bCs/>
                <w:color w:val="000000"/>
                <w:kern w:val="0"/>
                <w:sz w:val="24"/>
                <w:szCs w:val="24"/>
              </w:rPr>
              <w:t>功放</w:t>
            </w:r>
            <w:r>
              <w:rPr>
                <w:rFonts w:ascii="宋体" w:hAnsi="宋体" w:cs="宋体"/>
                <w:b/>
                <w:bCs/>
                <w:color w:val="000000"/>
                <w:kern w:val="0"/>
                <w:sz w:val="24"/>
                <w:szCs w:val="24"/>
              </w:rPr>
              <w:t>2000W</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735"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12</w:t>
            </w:r>
          </w:p>
        </w:tc>
        <w:tc>
          <w:tcPr>
            <w:tcW w:w="18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b/>
                <w:bCs/>
                <w:color w:val="000000"/>
                <w:kern w:val="0"/>
                <w:sz w:val="24"/>
                <w:szCs w:val="24"/>
              </w:rPr>
            </w:pPr>
          </w:p>
        </w:tc>
        <w:tc>
          <w:tcPr>
            <w:tcW w:w="179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高峰</w:t>
            </w:r>
            <w:r>
              <w:rPr>
                <w:rFonts w:ascii="宋体" w:hAnsi="宋体" w:cs="宋体"/>
                <w:b/>
                <w:bCs/>
                <w:color w:val="000000"/>
                <w:kern w:val="0"/>
                <w:sz w:val="24"/>
                <w:szCs w:val="24"/>
              </w:rPr>
              <w:t>CA20</w:t>
            </w:r>
            <w:r>
              <w:rPr>
                <w:rFonts w:hint="eastAsia" w:ascii="宋体" w:hAnsi="宋体" w:cs="宋体"/>
                <w:b/>
                <w:bCs/>
                <w:color w:val="000000"/>
                <w:kern w:val="0"/>
                <w:sz w:val="24"/>
                <w:szCs w:val="24"/>
              </w:rPr>
              <w:t>功放</w:t>
            </w:r>
            <w:r>
              <w:rPr>
                <w:rFonts w:ascii="宋体" w:hAnsi="宋体" w:cs="宋体"/>
                <w:b/>
                <w:bCs/>
                <w:color w:val="000000"/>
                <w:kern w:val="0"/>
                <w:sz w:val="24"/>
                <w:szCs w:val="24"/>
              </w:rPr>
              <w:t>1700W</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13</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手持话筒</w:t>
            </w:r>
          </w:p>
        </w:tc>
        <w:tc>
          <w:tcPr>
            <w:tcW w:w="179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森海塞尔</w:t>
            </w:r>
            <w:r>
              <w:rPr>
                <w:rFonts w:ascii="宋体" w:hAnsi="宋体" w:cs="宋体"/>
                <w:b/>
                <w:bCs/>
                <w:color w:val="000000"/>
                <w:kern w:val="0"/>
                <w:sz w:val="24"/>
                <w:szCs w:val="24"/>
              </w:rPr>
              <w:t>G</w:t>
            </w:r>
            <w:r>
              <w:rPr>
                <w:rFonts w:hint="eastAsia" w:ascii="宋体" w:hAnsi="宋体" w:cs="宋体"/>
                <w:b/>
                <w:bCs/>
                <w:color w:val="000000"/>
                <w:kern w:val="0"/>
                <w:sz w:val="24"/>
                <w:szCs w:val="24"/>
              </w:rPr>
              <w:t>３无线</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4</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只</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14</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话筒接受器</w:t>
            </w:r>
          </w:p>
        </w:tc>
        <w:tc>
          <w:tcPr>
            <w:tcW w:w="179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森海塞尔</w:t>
            </w:r>
            <w:r>
              <w:rPr>
                <w:rFonts w:ascii="宋体" w:hAnsi="宋体" w:cs="宋体"/>
                <w:b/>
                <w:bCs/>
                <w:color w:val="000000"/>
                <w:kern w:val="0"/>
                <w:sz w:val="24"/>
                <w:szCs w:val="24"/>
              </w:rPr>
              <w:t>G</w:t>
            </w:r>
            <w:r>
              <w:rPr>
                <w:rFonts w:hint="eastAsia" w:ascii="宋体" w:hAnsi="宋体" w:cs="宋体"/>
                <w:b/>
                <w:bCs/>
                <w:color w:val="000000"/>
                <w:kern w:val="0"/>
                <w:sz w:val="24"/>
                <w:szCs w:val="24"/>
              </w:rPr>
              <w:t>３无线</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15</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LED</w:t>
            </w:r>
            <w:r>
              <w:rPr>
                <w:rFonts w:hint="eastAsia" w:ascii="宋体" w:hAnsi="宋体" w:cs="宋体"/>
                <w:b/>
                <w:bCs/>
                <w:color w:val="000000"/>
                <w:kern w:val="0"/>
                <w:sz w:val="24"/>
                <w:szCs w:val="24"/>
              </w:rPr>
              <w:t>柏灯</w:t>
            </w:r>
          </w:p>
        </w:tc>
        <w:tc>
          <w:tcPr>
            <w:tcW w:w="1793"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12</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16</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电脑灯</w:t>
            </w:r>
          </w:p>
        </w:tc>
        <w:tc>
          <w:tcPr>
            <w:tcW w:w="179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330w</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17</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电缆线</w:t>
            </w:r>
          </w:p>
        </w:tc>
        <w:tc>
          <w:tcPr>
            <w:tcW w:w="179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6</w:t>
            </w:r>
            <w:r>
              <w:rPr>
                <w:rFonts w:hint="eastAsia" w:ascii="宋体" w:hAnsi="宋体" w:cs="宋体"/>
                <w:b/>
                <w:bCs/>
                <w:color w:val="000000"/>
                <w:kern w:val="0"/>
                <w:sz w:val="24"/>
                <w:szCs w:val="24"/>
              </w:rPr>
              <w:t>平方</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50</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18</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信号线</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50</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19</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电源控制箱</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只</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20</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r>
              <w:rPr>
                <w:rFonts w:hint="eastAsia" w:ascii="宋体" w:hAnsi="宋体" w:cs="宋体"/>
                <w:b/>
                <w:bCs/>
                <w:color w:val="000000"/>
                <w:kern w:val="0"/>
                <w:sz w:val="24"/>
                <w:szCs w:val="24"/>
              </w:rPr>
              <w:t>米线</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30</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21</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金钢控台</w:t>
            </w:r>
          </w:p>
        </w:tc>
        <w:tc>
          <w:tcPr>
            <w:tcW w:w="179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1024</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22</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电脑</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bookmarkStart w:id="5" w:name="_GoBack"/>
            <w:bookmarkEnd w:id="5"/>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23</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点歌器</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24</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烟雾机</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25</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LED</w:t>
            </w:r>
            <w:r>
              <w:rPr>
                <w:rFonts w:hint="eastAsia" w:ascii="宋体" w:hAnsi="宋体" w:cs="宋体"/>
                <w:b/>
                <w:bCs/>
                <w:color w:val="000000"/>
                <w:kern w:val="0"/>
                <w:sz w:val="24"/>
                <w:szCs w:val="24"/>
              </w:rPr>
              <w:t>屏</w:t>
            </w:r>
            <w:r>
              <w:rPr>
                <w:rFonts w:ascii="宋体" w:hAnsi="宋体" w:cs="宋体"/>
                <w:b/>
                <w:bCs/>
                <w:color w:val="000000"/>
                <w:kern w:val="0"/>
                <w:sz w:val="24"/>
                <w:szCs w:val="24"/>
              </w:rPr>
              <w:t>P4</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20</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平方</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26</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桌子</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1.2</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0.8</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6</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张</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27</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台布</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1.2</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0.8</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6</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条</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28</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凳子</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200</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张</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29</w:t>
            </w: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靠背椅</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ascii="宋体" w:hAnsi="宋体" w:cs="宋体"/>
                <w:b/>
                <w:bCs/>
                <w:color w:val="000000"/>
                <w:kern w:val="0"/>
                <w:sz w:val="24"/>
                <w:szCs w:val="24"/>
              </w:rPr>
              <w:t>6</w:t>
            </w: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张</w:t>
            </w: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18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合计</w:t>
            </w:r>
          </w:p>
        </w:tc>
        <w:tc>
          <w:tcPr>
            <w:tcW w:w="95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84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93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89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85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c>
          <w:tcPr>
            <w:tcW w:w="112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p>
        </w:tc>
      </w:tr>
      <w:tr>
        <w:tblPrEx>
          <w:tblCellMar>
            <w:top w:w="0" w:type="dxa"/>
            <w:left w:w="108" w:type="dxa"/>
            <w:bottom w:w="0" w:type="dxa"/>
            <w:right w:w="108" w:type="dxa"/>
          </w:tblCellMar>
        </w:tblPrEx>
        <w:trPr>
          <w:trHeight w:val="480" w:hRule="atLeast"/>
        </w:trPr>
        <w:tc>
          <w:tcPr>
            <w:tcW w:w="9195" w:type="dxa"/>
            <w:gridSpan w:val="9"/>
            <w:tcBorders>
              <w:top w:val="nil"/>
              <w:left w:val="single" w:color="auto" w:sz="4" w:space="0"/>
              <w:bottom w:val="single" w:color="auto" w:sz="4" w:space="0"/>
              <w:right w:val="single" w:color="auto" w:sz="4" w:space="0"/>
            </w:tcBorders>
            <w:vAlign w:val="center"/>
          </w:tcPr>
          <w:p>
            <w:pPr>
              <w:widowControl/>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备注：1、此清单报价含</w:t>
            </w:r>
            <w:r>
              <w:rPr>
                <w:rFonts w:hint="eastAsia"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%的专用发票增值税税率（报价时须注明报价税率）</w:t>
            </w:r>
          </w:p>
          <w:p>
            <w:pPr>
              <w:widowControl/>
              <w:numPr>
                <w:ilvl w:val="0"/>
                <w:numId w:val="1"/>
              </w:numPr>
              <w:ind w:firstLine="720" w:firstLineChars="300"/>
              <w:rPr>
                <w:rFonts w:ascii="仿宋" w:hAnsi="仿宋" w:eastAsia="仿宋" w:cs="仿宋"/>
                <w:color w:val="000000"/>
                <w:kern w:val="0"/>
                <w:sz w:val="24"/>
                <w:szCs w:val="24"/>
                <w:u w:val="single"/>
              </w:rPr>
            </w:pPr>
            <w:r>
              <w:rPr>
                <w:rFonts w:hint="eastAsia" w:ascii="仿宋" w:hAnsi="仿宋" w:eastAsia="仿宋" w:cs="仿宋"/>
                <w:color w:val="000000"/>
                <w:kern w:val="0"/>
                <w:sz w:val="24"/>
                <w:szCs w:val="24"/>
              </w:rPr>
              <w:t>根据需要，如使用LED屏，另行增加费用，费用报价</w:t>
            </w:r>
            <w:r>
              <w:rPr>
                <w:rFonts w:hint="eastAsia" w:ascii="仿宋" w:hAnsi="仿宋" w:eastAsia="仿宋" w:cs="仿宋"/>
                <w:color w:val="000000"/>
                <w:kern w:val="0"/>
                <w:sz w:val="24"/>
                <w:szCs w:val="24"/>
                <w:u w:val="single"/>
              </w:rPr>
              <w:t xml:space="preserve">              。</w:t>
            </w:r>
          </w:p>
          <w:p>
            <w:pPr>
              <w:widowControl/>
              <w:spacing w:line="320" w:lineRule="exact"/>
              <w:ind w:firstLine="960" w:firstLineChars="400"/>
              <w:rPr>
                <w:rFonts w:ascii="宋体" w:hAnsi="宋体" w:cs="宋体"/>
                <w:bCs/>
                <w:color w:val="000000"/>
                <w:kern w:val="0"/>
                <w:sz w:val="24"/>
                <w:szCs w:val="24"/>
              </w:rPr>
            </w:pPr>
            <w:r>
              <w:rPr>
                <w:rFonts w:hint="eastAsia" w:ascii="仿宋" w:hAnsi="仿宋" w:eastAsia="仿宋" w:cs="仿宋"/>
                <w:color w:val="000000"/>
                <w:kern w:val="0"/>
                <w:sz w:val="24"/>
                <w:szCs w:val="24"/>
                <w:u w:val="single"/>
              </w:rPr>
              <w:t>根据需要，如二次制作喷绘，另行增加费用，费用报价             。</w:t>
            </w:r>
          </w:p>
        </w:tc>
      </w:tr>
    </w:tbl>
    <w:p>
      <w:pPr>
        <w:tabs>
          <w:tab w:val="left" w:pos="4809"/>
        </w:tabs>
        <w:spacing w:line="440" w:lineRule="exact"/>
        <w:ind w:firstLine="482" w:firstLineChars="200"/>
        <w:rPr>
          <w:rFonts w:ascii="宋体" w:hAnsi="宋体"/>
          <w:color w:val="FF0000"/>
          <w:sz w:val="24"/>
          <w:szCs w:val="24"/>
        </w:rPr>
      </w:pPr>
      <w:r>
        <w:rPr>
          <w:rFonts w:hint="eastAsia" w:ascii="宋体" w:hAnsi="宋体"/>
          <w:b/>
          <w:kern w:val="0"/>
          <w:sz w:val="24"/>
          <w:szCs w:val="24"/>
          <w:lang w:val="zh-CN"/>
        </w:rPr>
        <w:t>（</w:t>
      </w:r>
      <w:r>
        <w:rPr>
          <w:rFonts w:hint="eastAsia" w:ascii="宋体" w:hAnsi="宋体"/>
          <w:b/>
          <w:kern w:val="0"/>
          <w:sz w:val="24"/>
          <w:szCs w:val="24"/>
        </w:rPr>
        <w:t>2</w:t>
      </w:r>
      <w:r>
        <w:rPr>
          <w:rFonts w:hint="eastAsia" w:ascii="宋体" w:hAnsi="宋体"/>
          <w:b/>
          <w:kern w:val="0"/>
          <w:sz w:val="24"/>
          <w:szCs w:val="24"/>
          <w:lang w:val="zh-CN"/>
        </w:rPr>
        <w:t>）布置要求</w:t>
      </w:r>
    </w:p>
    <w:p>
      <w:pPr>
        <w:tabs>
          <w:tab w:val="left" w:pos="4809"/>
        </w:tabs>
        <w:spacing w:line="440" w:lineRule="exact"/>
        <w:ind w:firstLine="600" w:firstLineChars="250"/>
        <w:rPr>
          <w:rFonts w:ascii="宋体" w:hAnsi="宋体"/>
          <w:color w:val="0D0D0D"/>
          <w:sz w:val="24"/>
          <w:szCs w:val="24"/>
        </w:rPr>
      </w:pPr>
      <w:r>
        <w:rPr>
          <w:rFonts w:hint="eastAsia" w:ascii="宋体" w:hAnsi="宋体"/>
          <w:color w:val="0D0D0D"/>
          <w:sz w:val="24"/>
          <w:szCs w:val="24"/>
        </w:rPr>
        <w:t>1.每场次活动相关的演出报批手续由乙方负责（每场次活动中，乙方需准备好演出团队的资格证明等以备查），双方通力配合。</w:t>
      </w:r>
    </w:p>
    <w:p>
      <w:pPr>
        <w:spacing w:line="440" w:lineRule="exact"/>
        <w:ind w:firstLine="600"/>
        <w:rPr>
          <w:rFonts w:ascii="宋体" w:hAnsi="宋体"/>
          <w:sz w:val="24"/>
          <w:szCs w:val="24"/>
        </w:rPr>
      </w:pPr>
      <w:r>
        <w:rPr>
          <w:rFonts w:hint="eastAsia" w:ascii="宋体" w:hAnsi="宋体"/>
          <w:sz w:val="24"/>
          <w:szCs w:val="24"/>
        </w:rPr>
        <w:t>2.所有演艺、布置、</w:t>
      </w:r>
      <w:r>
        <w:rPr>
          <w:rFonts w:hint="eastAsia" w:ascii="宋体" w:hAnsi="宋体"/>
          <w:color w:val="000000"/>
          <w:sz w:val="24"/>
          <w:szCs w:val="24"/>
        </w:rPr>
        <w:t>现场环境组织、设计制作活动方案实施前须经过甲方认可，实施中相关演艺内容节目、设</w:t>
      </w:r>
      <w:r>
        <w:rPr>
          <w:rFonts w:hint="eastAsia" w:ascii="宋体" w:hAnsi="宋体"/>
          <w:sz w:val="24"/>
          <w:szCs w:val="24"/>
        </w:rPr>
        <w:t>计方案和需求如需更改，由双方项目授权指定负责人协商解决。</w:t>
      </w:r>
    </w:p>
    <w:p>
      <w:pPr>
        <w:spacing w:line="440" w:lineRule="exact"/>
        <w:ind w:firstLine="600" w:firstLineChars="250"/>
        <w:rPr>
          <w:rFonts w:ascii="宋体" w:hAnsi="宋体"/>
          <w:sz w:val="24"/>
          <w:szCs w:val="24"/>
        </w:rPr>
      </w:pPr>
      <w:r>
        <w:rPr>
          <w:rFonts w:hint="eastAsia" w:ascii="宋体" w:hAnsi="宋体"/>
          <w:sz w:val="24"/>
          <w:szCs w:val="24"/>
        </w:rPr>
        <w:t>3.活动布置文字内容由甲方提前提供。</w:t>
      </w:r>
    </w:p>
    <w:p>
      <w:pPr>
        <w:tabs>
          <w:tab w:val="left" w:pos="4809"/>
        </w:tabs>
        <w:spacing w:line="440" w:lineRule="exact"/>
        <w:ind w:firstLine="600" w:firstLineChars="250"/>
        <w:rPr>
          <w:rFonts w:ascii="宋体" w:hAnsi="宋体"/>
          <w:sz w:val="24"/>
          <w:szCs w:val="24"/>
        </w:rPr>
      </w:pPr>
      <w:r>
        <w:rPr>
          <w:rFonts w:hint="eastAsia" w:ascii="宋体" w:hAnsi="宋体"/>
          <w:sz w:val="24"/>
          <w:szCs w:val="24"/>
        </w:rPr>
        <w:t>4.每场演出活动执行日前，甲乙双方原则上需提前约定现场实地</w:t>
      </w:r>
      <w:r>
        <w:rPr>
          <w:rFonts w:hint="eastAsia" w:ascii="宋体" w:hAnsi="宋体" w:cs="宋体"/>
          <w:bCs/>
          <w:kern w:val="0"/>
          <w:sz w:val="24"/>
          <w:szCs w:val="24"/>
        </w:rPr>
        <w:t>勘察、进行</w:t>
      </w:r>
      <w:r>
        <w:rPr>
          <w:rFonts w:hint="eastAsia" w:ascii="宋体" w:hAnsi="宋体"/>
          <w:sz w:val="24"/>
          <w:szCs w:val="24"/>
        </w:rPr>
        <w:t>深化设计</w:t>
      </w:r>
      <w:r>
        <w:rPr>
          <w:rFonts w:hint="eastAsia" w:ascii="宋体" w:hAnsi="宋体" w:cs="宋体"/>
          <w:bCs/>
          <w:kern w:val="0"/>
          <w:sz w:val="24"/>
          <w:szCs w:val="24"/>
        </w:rPr>
        <w:t>后</w:t>
      </w:r>
      <w:r>
        <w:rPr>
          <w:rFonts w:hint="eastAsia" w:ascii="宋体" w:hAnsi="宋体"/>
          <w:sz w:val="24"/>
          <w:szCs w:val="24"/>
        </w:rPr>
        <w:t>，乙方根据甲方</w:t>
      </w:r>
      <w:r>
        <w:rPr>
          <w:rFonts w:hint="eastAsia" w:ascii="宋体" w:hAnsi="宋体" w:cs="仿宋"/>
          <w:sz w:val="24"/>
          <w:szCs w:val="24"/>
        </w:rPr>
        <w:t>采购文件规定</w:t>
      </w:r>
      <w:r>
        <w:rPr>
          <w:rFonts w:hint="eastAsia" w:ascii="宋体" w:hAnsi="宋体"/>
          <w:sz w:val="24"/>
          <w:szCs w:val="24"/>
        </w:rPr>
        <w:t>的活动物料和节目类型向甲方</w:t>
      </w:r>
      <w:r>
        <w:rPr>
          <w:rFonts w:hint="eastAsia" w:ascii="宋体" w:hAnsi="宋体" w:cs="宋体"/>
          <w:sz w:val="24"/>
          <w:szCs w:val="24"/>
        </w:rPr>
        <w:t>提供活动演艺及布置具体实施方案（含演艺主持人、演员、节目单，</w:t>
      </w:r>
      <w:r>
        <w:rPr>
          <w:rFonts w:hint="eastAsia" w:ascii="宋体" w:hAnsi="宋体"/>
          <w:sz w:val="24"/>
          <w:szCs w:val="24"/>
        </w:rPr>
        <w:t>场地、布置深化设计图纸</w:t>
      </w:r>
      <w:r>
        <w:rPr>
          <w:rFonts w:hint="eastAsia" w:ascii="宋体" w:hAnsi="宋体" w:cs="宋体"/>
          <w:sz w:val="24"/>
          <w:szCs w:val="24"/>
        </w:rPr>
        <w:t>），并</w:t>
      </w:r>
      <w:r>
        <w:rPr>
          <w:rFonts w:hint="eastAsia" w:ascii="宋体" w:hAnsi="宋体"/>
          <w:sz w:val="24"/>
          <w:szCs w:val="24"/>
        </w:rPr>
        <w:t>将演艺及布置费用清单报甲方书面认可，甲方须在活动日布置前</w:t>
      </w:r>
      <w:r>
        <w:rPr>
          <w:rFonts w:hint="eastAsia" w:ascii="宋体" w:hAnsi="宋体"/>
          <w:color w:val="FF0000"/>
          <w:sz w:val="24"/>
          <w:szCs w:val="24"/>
        </w:rPr>
        <w:t>三</w:t>
      </w:r>
      <w:r>
        <w:rPr>
          <w:rFonts w:hint="eastAsia" w:ascii="宋体" w:hAnsi="宋体"/>
          <w:sz w:val="24"/>
          <w:szCs w:val="24"/>
        </w:rPr>
        <w:t>天前将布置画面内容发至乙方设计制作。乙方必须做好每场次活动项目的前期准备、布置搭建及后期撤场的实施，并与甲方做好各项衔接和协调工作。乙方指定</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为乙方项目经理，电话：</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，负责活动项目的具体接洽、协调。</w:t>
      </w:r>
    </w:p>
    <w:p>
      <w:pPr>
        <w:spacing w:line="440" w:lineRule="exact"/>
        <w:ind w:firstLine="480" w:firstLineChars="200"/>
        <w:rPr>
          <w:rFonts w:ascii="宋体" w:hAnsi="宋体"/>
          <w:sz w:val="24"/>
          <w:szCs w:val="24"/>
        </w:rPr>
      </w:pPr>
      <w:r>
        <w:rPr>
          <w:rFonts w:hint="eastAsia" w:ascii="宋体" w:hAnsi="宋体"/>
          <w:sz w:val="24"/>
          <w:szCs w:val="24"/>
        </w:rPr>
        <w:t>5.在本项目合同签订后，若活动作业实施过程遇到不可抗拒因素，甲乙双方则以保证安全为首要前提，协商解决，并及时做好各种应急措施。甲方指定</w:t>
      </w:r>
      <w:r>
        <w:rPr>
          <w:rFonts w:hint="eastAsia" w:ascii="宋体" w:hAnsi="宋体"/>
          <w:sz w:val="24"/>
          <w:szCs w:val="24"/>
          <w:u w:val="single"/>
        </w:rPr>
        <w:t xml:space="preserve">   </w:t>
      </w:r>
      <w:r>
        <w:rPr>
          <w:rFonts w:hint="eastAsia" w:ascii="宋体" w:hAnsi="宋体"/>
          <w:sz w:val="24"/>
          <w:szCs w:val="24"/>
        </w:rPr>
        <w:t>为甲方项目经理，电话：</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，负责项目的具体接洽、协调。</w:t>
      </w:r>
    </w:p>
    <w:p>
      <w:pPr>
        <w:snapToGrid w:val="0"/>
        <w:spacing w:line="440" w:lineRule="exact"/>
        <w:ind w:firstLine="480" w:firstLineChars="200"/>
        <w:contextualSpacing/>
        <w:rPr>
          <w:rFonts w:ascii="宋体" w:hAnsi="宋体"/>
          <w:sz w:val="24"/>
          <w:szCs w:val="24"/>
        </w:rPr>
      </w:pPr>
      <w:r>
        <w:rPr>
          <w:rFonts w:hint="eastAsia" w:ascii="宋体" w:hAnsi="宋体"/>
          <w:sz w:val="24"/>
          <w:szCs w:val="24"/>
        </w:rPr>
        <w:t>6</w:t>
      </w:r>
      <w:r>
        <w:rPr>
          <w:rFonts w:hint="eastAsia" w:ascii="宋体" w:hAnsi="宋体" w:cs="仿宋"/>
          <w:sz w:val="24"/>
          <w:szCs w:val="24"/>
        </w:rPr>
        <w:t>甲方按合同约定积极配合乙方履约，乙方活动布置到位后，请以书面形式向甲方提出验收申请，甲方接到申请后应及时组织验收，并出具验收报告；每场次活动结束后乙方应及时在次月向甲方提交结算申请报告和演出活动验收清单及活动图片资料，</w:t>
      </w:r>
      <w:r>
        <w:rPr>
          <w:rFonts w:hint="eastAsia" w:ascii="宋体" w:hAnsi="宋体"/>
          <w:sz w:val="24"/>
          <w:szCs w:val="24"/>
        </w:rPr>
        <w:t>甲方须按时按照合同约定的期限足额的支付本活动项目的合约费用。（验收清单确认表见附件）</w:t>
      </w:r>
    </w:p>
    <w:p>
      <w:pPr>
        <w:spacing w:line="440" w:lineRule="exact"/>
        <w:ind w:firstLine="480" w:firstLineChars="200"/>
        <w:rPr>
          <w:rFonts w:ascii="宋体" w:hAnsi="宋体"/>
          <w:sz w:val="24"/>
          <w:szCs w:val="24"/>
        </w:rPr>
      </w:pPr>
      <w:r>
        <w:rPr>
          <w:rFonts w:hint="eastAsia" w:ascii="宋体" w:hAnsi="宋体" w:cs="仿宋"/>
          <w:sz w:val="24"/>
          <w:szCs w:val="24"/>
        </w:rPr>
        <w:t>7</w:t>
      </w:r>
      <w:r>
        <w:rPr>
          <w:rFonts w:ascii="宋体" w:hAnsi="宋体" w:cs="仿宋"/>
          <w:sz w:val="24"/>
          <w:szCs w:val="24"/>
        </w:rPr>
        <w:t>.</w:t>
      </w:r>
      <w:r>
        <w:rPr>
          <w:rFonts w:hint="eastAsia" w:ascii="宋体" w:hAnsi="宋体" w:cs="仿宋"/>
          <w:sz w:val="24"/>
          <w:szCs w:val="24"/>
        </w:rPr>
        <w:t>甲方故意推迟项目活动验收时间的，与乙方串通或要求乙方通过减少服务质量、数量或降低服务标准的，在履行合同中要求乙方突破每场次合约内容、配置标准及额度，采取变通方式更改配置、移花接木等手段的，谋取不正当利益的，均承担相应的法律责任。</w:t>
      </w:r>
    </w:p>
    <w:p>
      <w:pPr>
        <w:snapToGrid w:val="0"/>
        <w:spacing w:line="440" w:lineRule="exact"/>
        <w:ind w:firstLine="480" w:firstLineChars="200"/>
        <w:rPr>
          <w:rFonts w:ascii="宋体" w:hAnsi="宋体"/>
          <w:sz w:val="24"/>
          <w:szCs w:val="24"/>
        </w:rPr>
      </w:pPr>
      <w:r>
        <w:rPr>
          <w:rFonts w:hint="eastAsia" w:ascii="宋体" w:hAnsi="宋体"/>
          <w:sz w:val="24"/>
          <w:szCs w:val="24"/>
        </w:rPr>
        <w:t>8</w:t>
      </w:r>
      <w:r>
        <w:rPr>
          <w:rFonts w:ascii="宋体" w:hAnsi="宋体"/>
          <w:sz w:val="24"/>
          <w:szCs w:val="24"/>
        </w:rPr>
        <w:t>.</w:t>
      </w:r>
      <w:r>
        <w:rPr>
          <w:rFonts w:hint="eastAsia" w:ascii="宋体" w:hAnsi="宋体"/>
          <w:sz w:val="24"/>
          <w:szCs w:val="24"/>
        </w:rPr>
        <w:t>甲方对乙方演出现场活动的布置及演艺节目根据确认单进行抽检，发现乙方未按约定确认的节目单执行（节目缩水或不符合约定的演出内容）则认定为质量不达标，</w:t>
      </w:r>
      <w:r>
        <w:rPr>
          <w:rFonts w:hint="eastAsia" w:ascii="宋体" w:hAnsi="宋体" w:cs="仿宋"/>
          <w:sz w:val="24"/>
          <w:szCs w:val="24"/>
        </w:rPr>
        <w:t>一经发现，按照退一赔一罚三处罚。</w:t>
      </w:r>
    </w:p>
    <w:p>
      <w:pPr>
        <w:tabs>
          <w:tab w:val="left" w:pos="4809"/>
        </w:tabs>
        <w:spacing w:line="440" w:lineRule="exact"/>
        <w:ind w:firstLine="480" w:firstLineChars="200"/>
        <w:rPr>
          <w:rFonts w:ascii="宋体" w:hAnsi="宋体"/>
          <w:sz w:val="24"/>
          <w:szCs w:val="24"/>
        </w:rPr>
      </w:pPr>
      <w:r>
        <w:rPr>
          <w:rFonts w:hint="eastAsia" w:ascii="宋体" w:hAnsi="宋体"/>
          <w:sz w:val="24"/>
          <w:szCs w:val="24"/>
        </w:rPr>
        <w:t>9.乙方使用的各种物料及其数量，以及各种物料的供方品牌应符合国家安全管理制度标准要求。</w:t>
      </w:r>
    </w:p>
    <w:p>
      <w:pPr>
        <w:spacing w:line="44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0</w:t>
      </w:r>
      <w:r>
        <w:rPr>
          <w:rFonts w:ascii="宋体" w:hAnsi="宋体"/>
          <w:sz w:val="24"/>
          <w:szCs w:val="24"/>
        </w:rPr>
        <w:t>.</w:t>
      </w:r>
      <w:r>
        <w:rPr>
          <w:rFonts w:hint="eastAsia" w:ascii="宋体" w:hAnsi="宋体"/>
          <w:sz w:val="24"/>
          <w:szCs w:val="24"/>
        </w:rPr>
        <w:t>乙方应确保每场活动所有的演艺、布置符合国家精神文明要求，消防法规和国家相关工程建设消防技术标准，确保活动适用的物料、建筑装修材料符合国家及地方政府部门制定的消防防火规范和消防安全标准，保证活动现场施工人员严格遵守施工安全操作规程。活动施工现场不得使用明火作业，并确保各项搭建安全牢固，符合消防要求。</w:t>
      </w:r>
    </w:p>
    <w:p>
      <w:pPr>
        <w:spacing w:line="440" w:lineRule="exact"/>
        <w:ind w:firstLine="480" w:firstLineChars="200"/>
        <w:rPr>
          <w:rFonts w:ascii="宋体" w:hAnsi="宋体"/>
          <w:sz w:val="24"/>
          <w:szCs w:val="24"/>
        </w:rPr>
      </w:pPr>
      <w:r>
        <w:rPr>
          <w:rFonts w:ascii="宋体" w:hAnsi="宋体" w:cs="仿宋"/>
          <w:bCs/>
          <w:sz w:val="24"/>
          <w:szCs w:val="24"/>
        </w:rPr>
        <w:t>1</w:t>
      </w:r>
      <w:r>
        <w:rPr>
          <w:rFonts w:hint="eastAsia" w:ascii="宋体" w:hAnsi="宋体" w:cs="仿宋"/>
          <w:bCs/>
          <w:sz w:val="24"/>
          <w:szCs w:val="24"/>
        </w:rPr>
        <w:t>1</w:t>
      </w:r>
      <w:r>
        <w:rPr>
          <w:rFonts w:ascii="宋体" w:hAnsi="宋体" w:cs="仿宋"/>
          <w:bCs/>
          <w:sz w:val="24"/>
          <w:szCs w:val="24"/>
        </w:rPr>
        <w:t>.</w:t>
      </w:r>
      <w:r>
        <w:rPr>
          <w:rFonts w:hint="eastAsia" w:ascii="宋体" w:hAnsi="宋体"/>
          <w:sz w:val="24"/>
          <w:szCs w:val="24"/>
        </w:rPr>
        <w:t>乙方每场次须在演出活动开始前</w:t>
      </w:r>
      <w:r>
        <w:rPr>
          <w:rFonts w:ascii="宋体" w:hAnsi="宋体"/>
          <w:sz w:val="24"/>
          <w:szCs w:val="24"/>
          <w:u w:val="single"/>
        </w:rPr>
        <w:t xml:space="preserve"> 2 </w:t>
      </w:r>
      <w:r>
        <w:rPr>
          <w:rFonts w:hint="eastAsia" w:ascii="宋体" w:hAnsi="宋体"/>
          <w:sz w:val="24"/>
          <w:szCs w:val="24"/>
        </w:rPr>
        <w:t>小时完成舞台（舞美）及环境布置，并提交甲方验收，若甲方原因不能在演出活动开始前</w:t>
      </w:r>
      <w:r>
        <w:rPr>
          <w:rFonts w:hint="eastAsia" w:ascii="宋体" w:hAnsi="宋体"/>
          <w:color w:val="FF0000"/>
          <w:sz w:val="24"/>
          <w:szCs w:val="24"/>
          <w:u w:val="single"/>
        </w:rPr>
        <w:t xml:space="preserve"> 1 </w:t>
      </w:r>
      <w:r>
        <w:rPr>
          <w:rFonts w:hint="eastAsia" w:ascii="宋体" w:hAnsi="宋体"/>
          <w:sz w:val="24"/>
          <w:szCs w:val="24"/>
        </w:rPr>
        <w:t>小时前验收，则认定乙方布置合格。</w:t>
      </w:r>
    </w:p>
    <w:p>
      <w:pPr>
        <w:snapToGrid w:val="0"/>
        <w:spacing w:line="440" w:lineRule="exact"/>
        <w:ind w:firstLine="480" w:firstLineChars="200"/>
        <w:contextualSpacing/>
        <w:rPr>
          <w:rFonts w:ascii="宋体" w:hAnsi="宋体" w:cs="仿宋"/>
          <w:sz w:val="24"/>
          <w:szCs w:val="24"/>
        </w:rPr>
      </w:pPr>
      <w:r>
        <w:rPr>
          <w:rFonts w:ascii="宋体" w:hAnsi="宋体" w:cs="仿宋"/>
          <w:sz w:val="24"/>
          <w:szCs w:val="24"/>
        </w:rPr>
        <w:t>1</w:t>
      </w:r>
      <w:r>
        <w:rPr>
          <w:rFonts w:hint="eastAsia" w:ascii="宋体" w:hAnsi="宋体" w:cs="仿宋"/>
          <w:sz w:val="24"/>
          <w:szCs w:val="24"/>
        </w:rPr>
        <w:t>2</w:t>
      </w:r>
      <w:r>
        <w:rPr>
          <w:rFonts w:ascii="宋体" w:hAnsi="宋体" w:cs="仿宋"/>
          <w:sz w:val="24"/>
          <w:szCs w:val="24"/>
        </w:rPr>
        <w:t>.</w:t>
      </w:r>
      <w:r>
        <w:rPr>
          <w:rFonts w:hint="eastAsia" w:ascii="宋体" w:hAnsi="宋体" w:cs="仿宋"/>
          <w:sz w:val="24"/>
          <w:szCs w:val="24"/>
        </w:rPr>
        <w:t>乙方出现商业贿赂等违法情形的，应由甲方移交工商、质监、公安等行政执法部门依法查处。</w:t>
      </w:r>
    </w:p>
    <w:p>
      <w:pPr>
        <w:snapToGrid w:val="0"/>
        <w:spacing w:line="440" w:lineRule="exact"/>
        <w:ind w:firstLine="480" w:firstLineChars="200"/>
        <w:rPr>
          <w:rFonts w:ascii="宋体" w:hAnsi="宋体" w:cs="仿宋"/>
          <w:sz w:val="24"/>
          <w:szCs w:val="24"/>
        </w:rPr>
      </w:pPr>
      <w:r>
        <w:rPr>
          <w:rFonts w:ascii="宋体" w:hAnsi="宋体" w:cs="仿宋"/>
          <w:sz w:val="24"/>
          <w:szCs w:val="24"/>
        </w:rPr>
        <w:t>1</w:t>
      </w:r>
      <w:r>
        <w:rPr>
          <w:rFonts w:hint="eastAsia" w:ascii="宋体" w:hAnsi="宋体" w:cs="仿宋"/>
          <w:sz w:val="24"/>
          <w:szCs w:val="24"/>
        </w:rPr>
        <w:t>3</w:t>
      </w:r>
      <w:r>
        <w:rPr>
          <w:rFonts w:ascii="宋体" w:hAnsi="宋体" w:cs="仿宋"/>
          <w:sz w:val="24"/>
          <w:szCs w:val="24"/>
        </w:rPr>
        <w:t>.</w:t>
      </w:r>
      <w:r>
        <w:rPr>
          <w:rFonts w:hint="eastAsia" w:ascii="宋体" w:hAnsi="宋体" w:cs="仿宋"/>
          <w:sz w:val="24"/>
          <w:szCs w:val="24"/>
        </w:rPr>
        <w:t>甲乙双方应保证按照采购文件规定的要求严格执行，双方均不得任意改变投标响应文件所提供的服务质量标准及承诺，一经发现，违约方均按照退一赔一罚三处罚。</w:t>
      </w:r>
    </w:p>
    <w:p>
      <w:pPr>
        <w:tabs>
          <w:tab w:val="left" w:pos="4809"/>
        </w:tabs>
        <w:spacing w:line="44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4</w:t>
      </w:r>
      <w:r>
        <w:rPr>
          <w:rFonts w:ascii="宋体" w:hAnsi="宋体"/>
          <w:sz w:val="24"/>
          <w:szCs w:val="24"/>
        </w:rPr>
        <w:t>.</w:t>
      </w:r>
      <w:r>
        <w:rPr>
          <w:rFonts w:hint="eastAsia" w:ascii="宋体" w:hAnsi="宋体"/>
          <w:color w:val="000000"/>
          <w:sz w:val="24"/>
          <w:szCs w:val="24"/>
        </w:rPr>
        <w:t>乙方必须按照招标采购文件及响应文件的原则要求实施，在每场次活动提交的实施方案中，乙方应接受甲方合理改动要求，并进行演艺、布置工作的实施方案修改；如有部分场次需要有特殊主题性演出体现时，乙方应按甲方的特殊需求安排切合活动主题的表演节目</w:t>
      </w:r>
      <w:r>
        <w:rPr>
          <w:rFonts w:hint="eastAsia" w:ascii="宋体" w:hAnsi="宋体"/>
          <w:sz w:val="24"/>
          <w:szCs w:val="24"/>
        </w:rPr>
        <w:t>。</w:t>
      </w:r>
    </w:p>
    <w:p>
      <w:pPr>
        <w:tabs>
          <w:tab w:val="left" w:pos="4809"/>
        </w:tabs>
        <w:spacing w:line="440" w:lineRule="exact"/>
        <w:ind w:firstLine="480" w:firstLineChars="200"/>
        <w:rPr>
          <w:rFonts w:ascii="宋体" w:hAnsi="宋体"/>
          <w:color w:val="0D0D0D"/>
          <w:sz w:val="24"/>
          <w:szCs w:val="24"/>
        </w:rPr>
      </w:pPr>
      <w:r>
        <w:rPr>
          <w:rFonts w:hint="eastAsia" w:ascii="宋体" w:hAnsi="宋体"/>
          <w:color w:val="0D0D0D"/>
          <w:sz w:val="24"/>
          <w:szCs w:val="24"/>
        </w:rPr>
        <w:t>15.如因甲乙其中一方原因不能按已经确认的节目单演出，需要临场增加活动内容或调整节目单的，甲、乙双方应相互沟通、协商，达成一致方可执行。</w:t>
      </w:r>
    </w:p>
    <w:p>
      <w:pPr>
        <w:tabs>
          <w:tab w:val="left" w:pos="4809"/>
        </w:tabs>
        <w:spacing w:line="440" w:lineRule="exact"/>
        <w:ind w:firstLine="482" w:firstLineChars="200"/>
        <w:rPr>
          <w:rFonts w:ascii="宋体" w:hAnsi="宋体"/>
          <w:b/>
          <w:sz w:val="24"/>
          <w:szCs w:val="24"/>
        </w:rPr>
      </w:pPr>
      <w:r>
        <w:rPr>
          <w:rFonts w:hint="eastAsia" w:ascii="宋体" w:hAnsi="宋体"/>
          <w:b/>
          <w:sz w:val="24"/>
          <w:szCs w:val="24"/>
        </w:rPr>
        <w:t>（3）其他要求</w:t>
      </w:r>
    </w:p>
    <w:p>
      <w:pPr>
        <w:tabs>
          <w:tab w:val="left" w:pos="4809"/>
        </w:tabs>
        <w:spacing w:line="440" w:lineRule="exact"/>
        <w:ind w:firstLine="480" w:firstLineChars="200"/>
        <w:rPr>
          <w:rFonts w:ascii="宋体" w:hAnsi="宋体"/>
          <w:color w:val="1C1A10"/>
          <w:sz w:val="24"/>
          <w:szCs w:val="24"/>
        </w:rPr>
      </w:pPr>
      <w:r>
        <w:rPr>
          <w:rFonts w:hint="eastAsia" w:ascii="宋体" w:hAnsi="宋体"/>
          <w:color w:val="1C1A10"/>
          <w:sz w:val="24"/>
          <w:szCs w:val="24"/>
        </w:rPr>
        <w:t>1.乙方作为活动演艺、布置供应商，未经甲方书面授权许可，在活动现场不得有任何包括但不限于超出本项目合约约定服务内容条款以外的其他经营性行为，如以本活动名义进行招商、设置摊位、奖品促销等，一经发现、查实，甲方有权单方面解除本项目合同，终止乙方在本项活动中的供应商资格，并有权要求乙方支付合同金额百分之五以上百分之十以下的违约金。</w:t>
      </w:r>
    </w:p>
    <w:p>
      <w:pPr>
        <w:tabs>
          <w:tab w:val="left" w:pos="4809"/>
        </w:tabs>
        <w:spacing w:line="440" w:lineRule="exact"/>
        <w:ind w:firstLine="480" w:firstLineChars="200"/>
        <w:rPr>
          <w:rFonts w:ascii="宋体" w:hAnsi="宋体"/>
          <w:color w:val="FF0000"/>
          <w:sz w:val="24"/>
          <w:szCs w:val="24"/>
        </w:rPr>
      </w:pPr>
      <w:r>
        <w:rPr>
          <w:rFonts w:hint="eastAsia" w:ascii="宋体" w:hAnsi="宋体"/>
          <w:sz w:val="24"/>
          <w:szCs w:val="24"/>
        </w:rPr>
        <w:t>2.在施工过程中如果由于乙方原因出现意外情况导致意外事件和伤害事故的发生，由乙方负责解决和处理，与此有关的一切费用由乙方承担，与甲方无关。</w:t>
      </w:r>
    </w:p>
    <w:p>
      <w:pPr>
        <w:spacing w:line="44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如因演出艺人突发疾病、交通事故（需提供三方共同认可的三甲医疗机构出具的证明、交通管理部门出具的证明）等不可抗力因素导致的艺人无法参加演出或推迟或更换节目，不构成乙方违约。若经协调后导致演出无法进行，应退还甲方已支付的艺人演出费用。</w:t>
      </w:r>
    </w:p>
    <w:p>
      <w:pPr>
        <w:spacing w:line="440" w:lineRule="exact"/>
        <w:ind w:firstLine="480" w:firstLineChars="200"/>
        <w:rPr>
          <w:rFonts w:ascii="宋体" w:hAnsi="宋体"/>
          <w:color w:val="0D0D0D"/>
          <w:sz w:val="24"/>
          <w:szCs w:val="24"/>
        </w:rPr>
      </w:pPr>
      <w:r>
        <w:rPr>
          <w:rFonts w:hint="eastAsia" w:ascii="宋体" w:hAnsi="宋体"/>
          <w:color w:val="0D0D0D"/>
          <w:sz w:val="24"/>
          <w:szCs w:val="24"/>
        </w:rPr>
        <w:t>4</w:t>
      </w:r>
      <w:r>
        <w:rPr>
          <w:rFonts w:ascii="宋体" w:hAnsi="宋体"/>
          <w:color w:val="0D0D0D"/>
          <w:sz w:val="24"/>
          <w:szCs w:val="24"/>
        </w:rPr>
        <w:t>.</w:t>
      </w:r>
      <w:r>
        <w:rPr>
          <w:rFonts w:hint="eastAsia" w:ascii="宋体" w:hAnsi="宋体"/>
          <w:color w:val="0D0D0D"/>
          <w:sz w:val="24"/>
          <w:szCs w:val="24"/>
        </w:rPr>
        <w:t>若因乙方原因导致整场演出活动无法如期实施，乙方应退还甲方已支付的相关费用，赔偿甲方为本次活动进行的宣传及相关费用，并支付合同总额的</w:t>
      </w:r>
      <w:r>
        <w:rPr>
          <w:rFonts w:ascii="宋体" w:hAnsi="宋体"/>
          <w:color w:val="0D0D0D"/>
          <w:sz w:val="24"/>
          <w:szCs w:val="24"/>
        </w:rPr>
        <w:t>20%</w:t>
      </w:r>
      <w:r>
        <w:rPr>
          <w:rFonts w:hint="eastAsia" w:ascii="宋体" w:hAnsi="宋体"/>
          <w:color w:val="0D0D0D"/>
          <w:sz w:val="24"/>
          <w:szCs w:val="24"/>
        </w:rPr>
        <w:t>违约金；如因甲方原因导致整场演出活动无法如期实施，甲方应按当场的约定价格全款支付给乙方。</w:t>
      </w:r>
    </w:p>
    <w:p>
      <w:pPr>
        <w:spacing w:line="440" w:lineRule="exact"/>
        <w:ind w:firstLine="480" w:firstLineChars="200"/>
        <w:jc w:val="left"/>
        <w:rPr>
          <w:rFonts w:ascii="宋体" w:hAnsi="宋体" w:cs="仿宋"/>
          <w:color w:val="0D0D0D"/>
          <w:sz w:val="24"/>
          <w:szCs w:val="24"/>
        </w:rPr>
      </w:pPr>
      <w:r>
        <w:rPr>
          <w:rFonts w:hint="eastAsia" w:ascii="宋体" w:hAnsi="宋体" w:cs="仿宋"/>
          <w:sz w:val="24"/>
          <w:szCs w:val="24"/>
        </w:rPr>
        <w:t>5</w:t>
      </w:r>
      <w:r>
        <w:rPr>
          <w:rFonts w:ascii="宋体" w:hAnsi="宋体" w:cs="仿宋"/>
          <w:sz w:val="24"/>
          <w:szCs w:val="24"/>
        </w:rPr>
        <w:t>.</w:t>
      </w:r>
      <w:r>
        <w:rPr>
          <w:rFonts w:hint="eastAsia" w:ascii="宋体" w:hAnsi="宋体" w:cs="仿宋"/>
          <w:sz w:val="24"/>
          <w:szCs w:val="24"/>
        </w:rPr>
        <w:t>在活动执行中，如乙方降低服务标准、服务品质，或不兑现服务承诺，付给甲方合同总金额20</w:t>
      </w:r>
      <w:r>
        <w:rPr>
          <w:rFonts w:ascii="宋体" w:hAnsi="宋体" w:cs="仿宋"/>
          <w:sz w:val="24"/>
          <w:szCs w:val="24"/>
        </w:rPr>
        <w:t>%</w:t>
      </w:r>
      <w:r>
        <w:rPr>
          <w:rFonts w:hint="eastAsia" w:ascii="宋体" w:hAnsi="宋体" w:cs="仿宋"/>
          <w:sz w:val="24"/>
          <w:szCs w:val="24"/>
        </w:rPr>
        <w:t>的违约金</w:t>
      </w:r>
      <w:r>
        <w:rPr>
          <w:rFonts w:hint="eastAsia" w:ascii="宋体" w:hAnsi="宋体" w:cs="仿宋"/>
          <w:color w:val="0D0D0D"/>
          <w:sz w:val="24"/>
          <w:szCs w:val="24"/>
        </w:rPr>
        <w:t>。</w:t>
      </w:r>
    </w:p>
    <w:p>
      <w:pPr>
        <w:spacing w:line="500" w:lineRule="exact"/>
        <w:ind w:firstLine="480" w:firstLineChars="200"/>
        <w:rPr>
          <w:rFonts w:ascii="宋体" w:hAnsi="宋体"/>
          <w:color w:val="0D0D0D"/>
          <w:kern w:val="0"/>
          <w:sz w:val="24"/>
          <w:szCs w:val="24"/>
        </w:rPr>
      </w:pPr>
      <w:r>
        <w:rPr>
          <w:rFonts w:hint="eastAsia" w:ascii="宋体" w:hAnsi="宋体" w:cs="仿宋"/>
          <w:color w:val="0D0D0D"/>
          <w:sz w:val="24"/>
          <w:szCs w:val="24"/>
        </w:rPr>
        <w:t>6.</w:t>
      </w:r>
      <w:r>
        <w:rPr>
          <w:rFonts w:ascii="宋体" w:hAnsi="宋体"/>
          <w:color w:val="0D0D0D"/>
          <w:kern w:val="0"/>
          <w:sz w:val="24"/>
          <w:szCs w:val="24"/>
        </w:rPr>
        <w:t>甲、乙双方对本次合作及本</w:t>
      </w:r>
      <w:r>
        <w:rPr>
          <w:rFonts w:hint="eastAsia" w:ascii="宋体" w:hAnsi="宋体"/>
          <w:color w:val="0D0D0D"/>
          <w:kern w:val="0"/>
          <w:sz w:val="24"/>
          <w:szCs w:val="24"/>
        </w:rPr>
        <w:t>合同</w:t>
      </w:r>
      <w:r>
        <w:rPr>
          <w:rFonts w:ascii="宋体" w:hAnsi="宋体"/>
          <w:color w:val="0D0D0D"/>
          <w:kern w:val="0"/>
          <w:sz w:val="24"/>
          <w:szCs w:val="24"/>
        </w:rPr>
        <w:t>协议的具体内容负有保密责任。未经一方事先书面同意，另一方不得将双方的合作协议的具体内容及其</w:t>
      </w:r>
      <w:r>
        <w:rPr>
          <w:rFonts w:hint="eastAsia" w:ascii="宋体" w:hAnsi="宋体"/>
          <w:color w:val="0D0D0D"/>
          <w:kern w:val="0"/>
          <w:sz w:val="24"/>
          <w:szCs w:val="24"/>
        </w:rPr>
        <w:t>本项目相关活动方案</w:t>
      </w:r>
      <w:r>
        <w:rPr>
          <w:rFonts w:ascii="宋体" w:hAnsi="宋体"/>
          <w:color w:val="0D0D0D"/>
          <w:kern w:val="0"/>
          <w:sz w:val="24"/>
          <w:szCs w:val="24"/>
        </w:rPr>
        <w:t>相关内容披露给任何第三方</w:t>
      </w:r>
      <w:r>
        <w:rPr>
          <w:rFonts w:hint="eastAsia" w:ascii="宋体" w:hAnsi="宋体"/>
          <w:color w:val="0D0D0D"/>
          <w:kern w:val="0"/>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）安保（包括劳务、围挡、安检等）、后勤保障、水电杂费等服务</w:t>
      </w:r>
    </w:p>
    <w:p>
      <w:pPr>
        <w:widowControl/>
        <w:spacing w:line="500" w:lineRule="exact"/>
        <w:ind w:firstLine="482" w:firstLineChars="200"/>
        <w:jc w:val="left"/>
        <w:rPr>
          <w:rFonts w:ascii="仿宋" w:hAnsi="仿宋" w:eastAsia="仿宋" w:cs="宋体"/>
          <w:sz w:val="28"/>
          <w:szCs w:val="28"/>
        </w:rPr>
      </w:pPr>
      <w:r>
        <w:rPr>
          <w:rFonts w:hint="eastAsia" w:ascii="宋体" w:hAnsi="宋体" w:cs="宋体"/>
          <w:b/>
          <w:color w:val="2B2B2B"/>
          <w:kern w:val="0"/>
          <w:sz w:val="24"/>
          <w:szCs w:val="24"/>
          <w:shd w:val="clear" w:color="auto" w:fill="FFFFFF"/>
        </w:rPr>
        <w:t>四、采购项目的预算：</w:t>
      </w:r>
      <w:r>
        <w:rPr>
          <w:rFonts w:hint="eastAsia" w:ascii="宋体" w:hAnsi="宋体" w:cs="宋体"/>
          <w:color w:val="2B2B2B"/>
          <w:kern w:val="0"/>
          <w:sz w:val="24"/>
          <w:szCs w:val="24"/>
          <w:shd w:val="clear" w:color="auto" w:fill="FFFFFF"/>
        </w:rPr>
        <w:t>≤40万元，含%专用增值税发票税率。（超过此预算投标，作无效响应处理。</w:t>
      </w:r>
      <w:r>
        <w:rPr>
          <w:rFonts w:hint="eastAsia" w:ascii="宋体" w:hAnsi="宋体" w:cs="仿宋"/>
          <w:sz w:val="24"/>
          <w:szCs w:val="24"/>
        </w:rPr>
        <w:t>若</w:t>
      </w:r>
      <w:r>
        <w:rPr>
          <w:rFonts w:hint="eastAsia" w:ascii="宋体" w:hAnsi="宋体" w:cs="宋体"/>
          <w:sz w:val="24"/>
          <w:szCs w:val="24"/>
        </w:rPr>
        <w:t>新冠肺炎疫情期间，</w:t>
      </w:r>
      <w:r>
        <w:rPr>
          <w:rFonts w:hint="eastAsia" w:ascii="宋体" w:hAnsi="宋体" w:cs="仿宋"/>
          <w:sz w:val="24"/>
          <w:szCs w:val="24"/>
        </w:rPr>
        <w:t>国家调低专用增值税发票税率，</w:t>
      </w:r>
      <w:r>
        <w:rPr>
          <w:rFonts w:hint="eastAsia" w:ascii="宋体" w:hAnsi="宋体" w:cs="宋体"/>
          <w:sz w:val="24"/>
          <w:szCs w:val="24"/>
        </w:rPr>
        <w:t>则按报价裸价</w:t>
      </w:r>
      <w:r>
        <w:rPr>
          <w:rFonts w:hint="eastAsia" w:ascii="宋体" w:hAnsi="宋体"/>
          <w:sz w:val="24"/>
          <w:szCs w:val="24"/>
        </w:rPr>
        <w:t>加上调低的专用增值税发票税率合计金额进行结算。原则上本活动项目实际结算总额</w:t>
      </w:r>
      <w:r>
        <w:rPr>
          <w:rFonts w:hint="eastAsia" w:ascii="宋体" w:hAnsi="宋体" w:cs="宋体"/>
          <w:color w:val="0D0D0D"/>
          <w:kern w:val="0"/>
          <w:sz w:val="24"/>
          <w:szCs w:val="24"/>
          <w:shd w:val="clear" w:color="auto" w:fill="FFFFFF"/>
        </w:rPr>
        <w:t>正负不得超过合同总金额的10%，受新冠疫情不确定因数影响，</w:t>
      </w:r>
      <w:r>
        <w:rPr>
          <w:rFonts w:hint="eastAsia" w:ascii="宋体" w:hAnsi="宋体" w:cs="宋体"/>
          <w:color w:val="2B2B2B"/>
          <w:kern w:val="0"/>
          <w:sz w:val="24"/>
          <w:szCs w:val="24"/>
          <w:shd w:val="clear" w:color="auto" w:fill="FFFFFF"/>
        </w:rPr>
        <w:t>本活动项目</w:t>
      </w:r>
      <w:r>
        <w:rPr>
          <w:rFonts w:hint="eastAsia" w:ascii="宋体" w:hAnsi="宋体" w:cs="宋体"/>
          <w:color w:val="0D0D0D"/>
          <w:kern w:val="0"/>
          <w:sz w:val="24"/>
          <w:szCs w:val="24"/>
          <w:shd w:val="clear" w:color="auto" w:fill="FFFFFF"/>
        </w:rPr>
        <w:t>若超</w:t>
      </w:r>
      <w:r>
        <w:rPr>
          <w:rFonts w:hint="eastAsia" w:ascii="宋体" w:hAnsi="宋体" w:cs="宋体"/>
          <w:color w:val="2B2B2B"/>
          <w:kern w:val="0"/>
          <w:sz w:val="24"/>
          <w:szCs w:val="24"/>
          <w:shd w:val="clear" w:color="auto" w:fill="FFFFFF"/>
        </w:rPr>
        <w:t>过或减少场次及内容，均按实际发生场次和成交清单单价结算。</w:t>
      </w:r>
    </w:p>
    <w:p>
      <w:pPr>
        <w:spacing w:line="440" w:lineRule="exact"/>
        <w:ind w:firstLine="480" w:firstLineChars="200"/>
        <w:rPr>
          <w:rFonts w:ascii="宋体" w:hAnsi="宋体" w:cs="宋体"/>
          <w:kern w:val="0"/>
          <w:sz w:val="24"/>
          <w:szCs w:val="24"/>
        </w:rPr>
      </w:pPr>
      <w:r>
        <w:rPr>
          <w:rFonts w:hint="eastAsia" w:ascii="宋体" w:hAnsi="宋体"/>
          <w:sz w:val="24"/>
          <w:szCs w:val="24"/>
        </w:rPr>
        <w:t>全年活动总场次约50场次，实行费用包干核算。其中，包一：普通场次（以上活动</w:t>
      </w:r>
      <w:r>
        <w:rPr>
          <w:rFonts w:hint="eastAsia" w:ascii="宋体" w:hAnsi="宋体"/>
          <w:kern w:val="0"/>
          <w:sz w:val="24"/>
          <w:szCs w:val="24"/>
          <w:lang w:val="zh-CN"/>
        </w:rPr>
        <w:t>演艺阵容内容要求</w:t>
      </w:r>
      <w:r>
        <w:rPr>
          <w:rFonts w:ascii="宋体" w:hAnsi="宋体"/>
          <w:kern w:val="0"/>
          <w:sz w:val="24"/>
          <w:szCs w:val="24"/>
          <w:lang w:val="zh-CN"/>
        </w:rPr>
        <w:t>+</w:t>
      </w:r>
      <w:r>
        <w:rPr>
          <w:rFonts w:hint="eastAsia" w:ascii="宋体" w:hAnsi="宋体" w:cs="宋体"/>
          <w:bCs/>
          <w:color w:val="000000"/>
          <w:kern w:val="0"/>
          <w:sz w:val="24"/>
          <w:szCs w:val="24"/>
        </w:rPr>
        <w:t>普通场次物料清单要求</w:t>
      </w:r>
      <w:r>
        <w:rPr>
          <w:rFonts w:hint="eastAsia" w:ascii="宋体" w:hAnsi="宋体"/>
          <w:sz w:val="24"/>
          <w:szCs w:val="24"/>
        </w:rPr>
        <w:t>）预计占</w:t>
      </w:r>
      <w:r>
        <w:rPr>
          <w:rFonts w:ascii="宋体" w:hAnsi="宋体"/>
          <w:sz w:val="24"/>
          <w:szCs w:val="24"/>
        </w:rPr>
        <w:t>2/3,</w:t>
      </w:r>
      <w:r>
        <w:rPr>
          <w:rFonts w:ascii="宋体" w:hAnsi="宋体" w:cs="宋体"/>
          <w:kern w:val="0"/>
          <w:sz w:val="24"/>
          <w:szCs w:val="24"/>
        </w:rPr>
        <w:t xml:space="preserve"> </w:t>
      </w:r>
      <w:r>
        <w:rPr>
          <w:rFonts w:hint="eastAsia" w:ascii="宋体" w:hAnsi="宋体" w:cs="宋体"/>
          <w:kern w:val="0"/>
          <w:sz w:val="24"/>
          <w:szCs w:val="24"/>
        </w:rPr>
        <w:t>普通场次</w:t>
      </w:r>
      <w:r>
        <w:rPr>
          <w:rFonts w:hint="eastAsia" w:ascii="宋体" w:hAnsi="宋体" w:cs="仿宋"/>
          <w:bCs/>
          <w:sz w:val="24"/>
          <w:szCs w:val="24"/>
        </w:rPr>
        <w:t>≤6000</w:t>
      </w:r>
      <w:r>
        <w:rPr>
          <w:rFonts w:hint="eastAsia" w:ascii="宋体" w:hAnsi="宋体" w:cs="宋体"/>
          <w:kern w:val="0"/>
          <w:sz w:val="24"/>
          <w:szCs w:val="24"/>
        </w:rPr>
        <w:t>元</w:t>
      </w:r>
      <w:r>
        <w:rPr>
          <w:rFonts w:ascii="宋体" w:hAnsi="宋体" w:cs="宋体"/>
          <w:kern w:val="0"/>
          <w:sz w:val="24"/>
          <w:szCs w:val="24"/>
        </w:rPr>
        <w:t>/</w:t>
      </w:r>
      <w:r>
        <w:rPr>
          <w:rFonts w:hint="eastAsia" w:ascii="宋体" w:hAnsi="宋体" w:cs="宋体"/>
          <w:kern w:val="0"/>
          <w:sz w:val="24"/>
          <w:szCs w:val="24"/>
        </w:rPr>
        <w:t>场次；</w:t>
      </w:r>
      <w:r>
        <w:rPr>
          <w:rFonts w:hint="eastAsia" w:ascii="宋体" w:hAnsi="宋体"/>
          <w:sz w:val="24"/>
          <w:szCs w:val="24"/>
        </w:rPr>
        <w:t>包二：特殊场次（以上</w:t>
      </w:r>
      <w:r>
        <w:rPr>
          <w:rFonts w:hint="eastAsia" w:ascii="宋体" w:hAnsi="宋体"/>
          <w:kern w:val="0"/>
          <w:sz w:val="24"/>
          <w:szCs w:val="24"/>
          <w:lang w:val="zh-CN"/>
        </w:rPr>
        <w:t>演艺阵容内容要求</w:t>
      </w:r>
      <w:r>
        <w:rPr>
          <w:rFonts w:ascii="宋体" w:hAnsi="宋体"/>
          <w:sz w:val="24"/>
          <w:szCs w:val="24"/>
        </w:rPr>
        <w:t>+</w:t>
      </w:r>
      <w:r>
        <w:rPr>
          <w:rFonts w:hint="eastAsia" w:ascii="宋体" w:hAnsi="宋体"/>
          <w:sz w:val="24"/>
          <w:szCs w:val="24"/>
        </w:rPr>
        <w:t>特殊</w:t>
      </w:r>
      <w:r>
        <w:rPr>
          <w:rFonts w:hint="eastAsia" w:ascii="宋体" w:hAnsi="宋体" w:cs="宋体"/>
          <w:bCs/>
          <w:color w:val="000000"/>
          <w:kern w:val="0"/>
          <w:sz w:val="24"/>
          <w:szCs w:val="24"/>
        </w:rPr>
        <w:t>场次物料清单要求</w:t>
      </w:r>
      <w:r>
        <w:rPr>
          <w:rFonts w:hint="eastAsia" w:ascii="宋体" w:hAnsi="宋体"/>
          <w:sz w:val="24"/>
          <w:szCs w:val="24"/>
        </w:rPr>
        <w:t>）预计占</w:t>
      </w:r>
      <w:r>
        <w:rPr>
          <w:rFonts w:ascii="宋体" w:hAnsi="宋体"/>
          <w:sz w:val="24"/>
          <w:szCs w:val="24"/>
        </w:rPr>
        <w:t>1/3</w:t>
      </w:r>
      <w:r>
        <w:rPr>
          <w:rFonts w:hint="eastAsia" w:ascii="宋体" w:hAnsi="宋体"/>
          <w:sz w:val="24"/>
          <w:szCs w:val="24"/>
        </w:rPr>
        <w:t>，</w:t>
      </w:r>
      <w:r>
        <w:rPr>
          <w:rFonts w:hint="eastAsia" w:ascii="宋体" w:hAnsi="宋体" w:cs="宋体"/>
          <w:kern w:val="0"/>
          <w:sz w:val="24"/>
          <w:szCs w:val="24"/>
        </w:rPr>
        <w:t>特殊场次</w:t>
      </w:r>
      <w:r>
        <w:rPr>
          <w:rFonts w:hint="eastAsia" w:ascii="宋体" w:hAnsi="宋体" w:cs="仿宋"/>
          <w:bCs/>
          <w:sz w:val="24"/>
          <w:szCs w:val="24"/>
        </w:rPr>
        <w:t>≤</w:t>
      </w:r>
      <w:r>
        <w:rPr>
          <w:rFonts w:ascii="宋体" w:hAnsi="宋体" w:cs="宋体"/>
          <w:kern w:val="0"/>
          <w:sz w:val="24"/>
          <w:szCs w:val="24"/>
        </w:rPr>
        <w:t>9000</w:t>
      </w:r>
      <w:r>
        <w:rPr>
          <w:rFonts w:hint="eastAsia" w:ascii="宋体" w:hAnsi="宋体" w:cs="宋体"/>
          <w:kern w:val="0"/>
          <w:sz w:val="24"/>
          <w:szCs w:val="24"/>
        </w:rPr>
        <w:t>元</w:t>
      </w:r>
      <w:r>
        <w:rPr>
          <w:rFonts w:ascii="宋体" w:hAnsi="宋体" w:cs="宋体"/>
          <w:kern w:val="0"/>
          <w:sz w:val="24"/>
          <w:szCs w:val="24"/>
        </w:rPr>
        <w:t>/</w:t>
      </w:r>
      <w:r>
        <w:rPr>
          <w:rFonts w:hint="eastAsia" w:ascii="宋体" w:hAnsi="宋体" w:cs="宋体"/>
          <w:kern w:val="0"/>
          <w:sz w:val="24"/>
          <w:szCs w:val="24"/>
        </w:rPr>
        <w:t>场次。</w:t>
      </w:r>
    </w:p>
    <w:p>
      <w:pPr>
        <w:widowControl/>
        <w:spacing w:line="440" w:lineRule="exact"/>
        <w:ind w:firstLine="420"/>
        <w:jc w:val="left"/>
        <w:rPr>
          <w:rFonts w:ascii="宋体" w:hAnsi="宋体"/>
          <w:sz w:val="24"/>
          <w:szCs w:val="24"/>
        </w:rPr>
      </w:pPr>
      <w:r>
        <w:rPr>
          <w:rFonts w:hint="eastAsia" w:ascii="宋体" w:hAnsi="宋体"/>
          <w:color w:val="000000"/>
          <w:sz w:val="24"/>
          <w:szCs w:val="24"/>
        </w:rPr>
        <w:t>如实际情况需要，双方要求新增加（或减少）或待定项目，必须得到甲方（采购方）授权人书面确认后，乙方（供应方）方能予以增加或减少，乙方按照最终投标响应报价附件清单报价水准另行与甲方签订补充协议进行结算。</w:t>
      </w:r>
      <w:r>
        <w:rPr>
          <w:rFonts w:hint="eastAsia" w:ascii="宋体" w:hAnsi="宋体"/>
          <w:color w:val="1C1A10"/>
          <w:sz w:val="24"/>
          <w:szCs w:val="24"/>
        </w:rPr>
        <w:t>演出活动需要另外增加桌子、凳子、台布等物料，须提前一天通知，增加项目由双方授权项目经理书面签字确认，并按照桌子每张不超过20元、椅子每张不超过10元、台布每张不超过4元、凳子每张不超过3元的单价与实际布置数量另外结算；</w:t>
      </w:r>
      <w:r>
        <w:rPr>
          <w:rFonts w:hint="eastAsia" w:ascii="宋体" w:hAnsi="宋体"/>
          <w:color w:val="000000"/>
          <w:sz w:val="24"/>
          <w:szCs w:val="24"/>
        </w:rPr>
        <w:t>特殊场次，如需要使用LED屏，可根据需要，另行增加费用：150元 /平方米；如二次制作喷绘，另行增加费用，费用报价：12元/平方米。未经甲方、乙方授权代表一致签字认可，每场次活动增加（或减少）项目费用，由责任方自行承担费用；</w:t>
      </w:r>
      <w:r>
        <w:rPr>
          <w:rFonts w:hint="eastAsia" w:ascii="宋体" w:hAnsi="宋体"/>
          <w:sz w:val="24"/>
          <w:szCs w:val="24"/>
        </w:rPr>
        <w:t>甲、乙双方最终结算所增加或减少的项目金额原则上不得超过中标成交总金额的10%（受疫情影响导致本项目活动减少或者取消除外）。</w:t>
      </w:r>
    </w:p>
    <w:p>
      <w:pPr>
        <w:spacing w:line="440" w:lineRule="exact"/>
        <w:ind w:firstLine="482" w:firstLineChars="200"/>
        <w:rPr>
          <w:rFonts w:ascii="宋体" w:hAnsi="宋体" w:cs="仿宋"/>
          <w:b/>
          <w:bCs/>
          <w:kern w:val="0"/>
          <w:sz w:val="24"/>
          <w:szCs w:val="24"/>
        </w:rPr>
      </w:pPr>
      <w:r>
        <w:rPr>
          <w:rFonts w:hint="eastAsia" w:ascii="宋体" w:hAnsi="宋体" w:cs="仿宋"/>
          <w:b/>
          <w:bCs/>
          <w:kern w:val="0"/>
          <w:sz w:val="24"/>
          <w:szCs w:val="24"/>
        </w:rPr>
        <w:t>五、合作服务商资格条件及要求：</w:t>
      </w:r>
    </w:p>
    <w:p>
      <w:pPr>
        <w:widowControl/>
        <w:spacing w:line="440" w:lineRule="exact"/>
        <w:ind w:firstLine="480" w:firstLineChars="200"/>
        <w:jc w:val="left"/>
        <w:rPr>
          <w:rFonts w:ascii="宋体" w:hAnsi="宋体" w:cs="仿宋"/>
          <w:bCs/>
          <w:sz w:val="24"/>
          <w:szCs w:val="24"/>
        </w:rPr>
      </w:pPr>
      <w:r>
        <w:rPr>
          <w:rFonts w:ascii="宋体" w:hAnsi="宋体" w:cs="仿宋"/>
          <w:bCs/>
          <w:sz w:val="24"/>
          <w:szCs w:val="24"/>
        </w:rPr>
        <w:t>1.</w:t>
      </w:r>
      <w:r>
        <w:rPr>
          <w:rFonts w:hint="eastAsia" w:ascii="宋体" w:hAnsi="宋体" w:cs="仿宋"/>
          <w:bCs/>
          <w:sz w:val="24"/>
          <w:szCs w:val="24"/>
        </w:rPr>
        <w:t>具有</w:t>
      </w:r>
      <w:r>
        <w:rPr>
          <w:rFonts w:hint="eastAsia" w:ascii="宋体" w:hAnsi="宋体" w:cs="宋体"/>
          <w:sz w:val="24"/>
          <w:szCs w:val="24"/>
        </w:rPr>
        <w:t>专门从事演艺活动演出、会场布置的</w:t>
      </w:r>
      <w:r>
        <w:rPr>
          <w:rFonts w:hint="eastAsia" w:ascii="宋体" w:hAnsi="宋体" w:cs="宋体"/>
          <w:kern w:val="0"/>
          <w:sz w:val="24"/>
          <w:szCs w:val="24"/>
        </w:rPr>
        <w:t>独立法人经济实体和相应</w:t>
      </w:r>
      <w:r>
        <w:rPr>
          <w:rFonts w:hint="eastAsia" w:ascii="宋体" w:hAnsi="宋体"/>
          <w:sz w:val="24"/>
          <w:szCs w:val="24"/>
        </w:rPr>
        <w:t>从业</w:t>
      </w:r>
      <w:r>
        <w:rPr>
          <w:rFonts w:hint="eastAsia" w:ascii="宋体" w:hAnsi="宋体" w:cs="宋体"/>
          <w:kern w:val="0"/>
          <w:sz w:val="24"/>
          <w:szCs w:val="24"/>
        </w:rPr>
        <w:t>资质</w:t>
      </w:r>
      <w:r>
        <w:rPr>
          <w:rFonts w:hint="eastAsia" w:ascii="宋体" w:hAnsi="宋体" w:cs="仿宋"/>
          <w:bCs/>
          <w:sz w:val="24"/>
          <w:szCs w:val="24"/>
        </w:rPr>
        <w:t>；具有履行合同所必需的演艺团队、舞美（舞台）音响设备和专业组织实施能力；</w:t>
      </w:r>
      <w:r>
        <w:rPr>
          <w:rFonts w:hint="eastAsia" w:ascii="宋体" w:hAnsi="宋体" w:cs="仿宋"/>
          <w:sz w:val="24"/>
          <w:szCs w:val="24"/>
        </w:rPr>
        <w:t>具有良好的商业信誉和</w:t>
      </w:r>
      <w:r>
        <w:rPr>
          <w:rFonts w:hint="eastAsia" w:ascii="宋体" w:hAnsi="宋体"/>
          <w:sz w:val="24"/>
          <w:szCs w:val="24"/>
        </w:rPr>
        <w:t>承办过类似规模演艺活动的经验（须提供案例）。</w:t>
      </w:r>
    </w:p>
    <w:p>
      <w:pPr>
        <w:spacing w:line="440" w:lineRule="exact"/>
        <w:ind w:firstLine="480" w:firstLineChars="200"/>
        <w:rPr>
          <w:rFonts w:ascii="宋体" w:hAnsi="宋体"/>
          <w:sz w:val="24"/>
          <w:szCs w:val="24"/>
        </w:rPr>
      </w:pPr>
      <w:r>
        <w:rPr>
          <w:rFonts w:ascii="宋体" w:hAnsi="宋体" w:cs="宋体"/>
          <w:kern w:val="0"/>
          <w:sz w:val="24"/>
          <w:szCs w:val="24"/>
        </w:rPr>
        <w:t>2.</w:t>
      </w:r>
      <w:r>
        <w:rPr>
          <w:rFonts w:hint="eastAsia" w:ascii="宋体" w:hAnsi="宋体" w:cs="宋体"/>
          <w:kern w:val="0"/>
          <w:sz w:val="24"/>
          <w:szCs w:val="24"/>
        </w:rPr>
        <w:t>具有中小型场所及室内外演艺活动、会场布置丰富经验，</w:t>
      </w:r>
      <w:r>
        <w:rPr>
          <w:rFonts w:hint="eastAsia" w:ascii="宋体" w:hAnsi="宋体"/>
          <w:sz w:val="24"/>
          <w:szCs w:val="24"/>
        </w:rPr>
        <w:t>自愿并有足够能力按照委托方需要和任务指定要求，完成每一场活动安排。</w:t>
      </w:r>
    </w:p>
    <w:p>
      <w:pPr>
        <w:spacing w:line="440" w:lineRule="exact"/>
        <w:ind w:firstLine="480" w:firstLineChars="200"/>
        <w:rPr>
          <w:rFonts w:ascii="宋体" w:hAnsi="宋体" w:cs="仿宋"/>
          <w:sz w:val="24"/>
          <w:szCs w:val="24"/>
        </w:rPr>
      </w:pPr>
      <w:r>
        <w:rPr>
          <w:rFonts w:ascii="宋体" w:hAnsi="宋体" w:cs="仿宋"/>
          <w:sz w:val="24"/>
          <w:szCs w:val="24"/>
        </w:rPr>
        <w:t>3.</w:t>
      </w:r>
      <w:r>
        <w:rPr>
          <w:rFonts w:hint="eastAsia" w:ascii="宋体" w:hAnsi="宋体" w:cs="仿宋"/>
          <w:sz w:val="24"/>
          <w:szCs w:val="24"/>
        </w:rPr>
        <w:t>两个以上的自然人、法人或者其他组织可以组成一个联合体（应当向采购人提交联合协议，载明联合体各方承担的工作和义务，就合同约定的事项对采购人承担连带责任），以一个合作服务供应商的身份共同参加投标采购。</w:t>
      </w:r>
    </w:p>
    <w:p>
      <w:pPr>
        <w:widowControl/>
        <w:spacing w:line="440" w:lineRule="exact"/>
        <w:ind w:firstLine="480" w:firstLineChars="200"/>
        <w:jc w:val="left"/>
        <w:rPr>
          <w:rFonts w:ascii="宋体" w:hAnsi="宋体" w:cs="仿宋"/>
          <w:bCs/>
          <w:sz w:val="24"/>
          <w:szCs w:val="24"/>
        </w:rPr>
      </w:pPr>
      <w:r>
        <w:rPr>
          <w:rFonts w:ascii="宋体" w:hAnsi="宋体" w:cs="仿宋"/>
          <w:bCs/>
          <w:sz w:val="24"/>
          <w:szCs w:val="24"/>
        </w:rPr>
        <w:t>4.</w:t>
      </w:r>
      <w:r>
        <w:rPr>
          <w:rFonts w:hint="eastAsia" w:ascii="宋体" w:hAnsi="宋体" w:cs="仿宋"/>
          <w:sz w:val="24"/>
          <w:szCs w:val="24"/>
        </w:rPr>
        <w:t>参加投标响应的合作商应当具备政府采购法所规定的条件，提供以下资料：法人或者其他组织的营业执照、组织机构代码证、税务登记证（三证合一）、演出许可证等相关资质证明材料（复印件加盖公章）和以上要求的相关资料；法人代表或其委托代理人应携带本人身份证原件，委托代理人还应携带《法人代表授权委托书》原件；参加本次采购活动前三年内，</w:t>
      </w:r>
      <w:r>
        <w:rPr>
          <w:rFonts w:hint="eastAsia" w:ascii="宋体" w:hAnsi="宋体"/>
          <w:sz w:val="24"/>
          <w:szCs w:val="24"/>
        </w:rPr>
        <w:t>在演艺及经营活动中没有重大违法记录，并</w:t>
      </w:r>
      <w:r>
        <w:rPr>
          <w:rFonts w:hint="eastAsia" w:ascii="宋体" w:hAnsi="宋体" w:cs="仿宋"/>
          <w:bCs/>
          <w:sz w:val="24"/>
          <w:szCs w:val="24"/>
        </w:rPr>
        <w:t>提供书面声明承诺。</w:t>
      </w:r>
    </w:p>
    <w:p>
      <w:pPr>
        <w:snapToGrid w:val="0"/>
        <w:spacing w:line="440" w:lineRule="exact"/>
        <w:ind w:firstLine="420"/>
        <w:contextualSpacing/>
        <w:rPr>
          <w:rFonts w:ascii="宋体" w:hAnsi="宋体" w:cs="仿宋"/>
          <w:b/>
          <w:bCs/>
          <w:kern w:val="0"/>
          <w:sz w:val="24"/>
          <w:szCs w:val="24"/>
        </w:rPr>
      </w:pPr>
      <w:r>
        <w:rPr>
          <w:rFonts w:hint="eastAsia" w:ascii="宋体" w:hAnsi="宋体" w:cs="仿宋"/>
          <w:b/>
          <w:sz w:val="24"/>
          <w:szCs w:val="24"/>
        </w:rPr>
        <w:t>六、</w:t>
      </w:r>
      <w:r>
        <w:rPr>
          <w:rFonts w:hint="eastAsia" w:ascii="宋体" w:hAnsi="宋体" w:cs="仿宋"/>
          <w:b/>
          <w:bCs/>
          <w:kern w:val="0"/>
          <w:sz w:val="24"/>
          <w:szCs w:val="24"/>
        </w:rPr>
        <w:t>获取采购文件的时间、地点、方式及磋商文件售价</w:t>
      </w:r>
    </w:p>
    <w:p>
      <w:pPr>
        <w:widowControl/>
        <w:spacing w:line="440" w:lineRule="exact"/>
        <w:ind w:firstLine="480" w:firstLineChars="200"/>
        <w:jc w:val="left"/>
        <w:rPr>
          <w:rFonts w:ascii="宋体" w:hAnsi="宋体"/>
          <w:sz w:val="24"/>
          <w:szCs w:val="24"/>
          <w:lang w:val="zh-CN"/>
        </w:rPr>
      </w:pPr>
      <w:r>
        <w:rPr>
          <w:rFonts w:ascii="宋体" w:hAnsi="宋体"/>
          <w:kern w:val="0"/>
          <w:sz w:val="24"/>
          <w:szCs w:val="24"/>
          <w:lang w:val="zh-CN"/>
        </w:rPr>
        <w:t>1.</w:t>
      </w:r>
      <w:r>
        <w:rPr>
          <w:rFonts w:ascii="宋体" w:hAnsi="宋体" w:cs="仿宋"/>
          <w:kern w:val="0"/>
          <w:sz w:val="24"/>
          <w:szCs w:val="24"/>
          <w:lang w:val="zh-CN"/>
        </w:rPr>
        <w:t xml:space="preserve"> </w:t>
      </w:r>
      <w:r>
        <w:rPr>
          <w:rFonts w:hint="eastAsia" w:ascii="宋体" w:hAnsi="宋体" w:cs="仿宋"/>
          <w:kern w:val="0"/>
          <w:sz w:val="24"/>
          <w:szCs w:val="24"/>
          <w:lang w:val="zh-CN"/>
        </w:rPr>
        <w:t>获取文件截止时间：自本公告之日起至</w:t>
      </w:r>
      <w:r>
        <w:rPr>
          <w:rFonts w:ascii="宋体" w:hAnsi="宋体" w:cs="仿宋"/>
          <w:kern w:val="0"/>
          <w:sz w:val="24"/>
          <w:szCs w:val="24"/>
          <w:lang w:val="zh-CN"/>
        </w:rPr>
        <w:t xml:space="preserve"> 20</w:t>
      </w:r>
      <w:r>
        <w:rPr>
          <w:rFonts w:hint="eastAsia" w:ascii="宋体" w:hAnsi="宋体" w:cs="仿宋"/>
          <w:kern w:val="0"/>
          <w:sz w:val="24"/>
          <w:szCs w:val="24"/>
        </w:rPr>
        <w:t>21</w:t>
      </w:r>
      <w:r>
        <w:rPr>
          <w:rFonts w:ascii="宋体" w:hAnsi="宋体" w:cs="仿宋"/>
          <w:kern w:val="0"/>
          <w:sz w:val="24"/>
          <w:szCs w:val="24"/>
          <w:lang w:val="zh-CN"/>
        </w:rPr>
        <w:t xml:space="preserve"> </w:t>
      </w:r>
      <w:r>
        <w:rPr>
          <w:rFonts w:hint="eastAsia" w:ascii="宋体" w:hAnsi="宋体" w:cs="仿宋"/>
          <w:kern w:val="0"/>
          <w:sz w:val="24"/>
          <w:szCs w:val="24"/>
          <w:lang w:val="zh-CN"/>
        </w:rPr>
        <w:t>年5</w:t>
      </w:r>
      <w:r>
        <w:rPr>
          <w:rFonts w:hint="eastAsia" w:ascii="宋体" w:hAnsi="宋体" w:cs="仿宋"/>
          <w:kern w:val="0"/>
          <w:sz w:val="24"/>
          <w:szCs w:val="24"/>
        </w:rPr>
        <w:t xml:space="preserve"> </w:t>
      </w:r>
      <w:r>
        <w:rPr>
          <w:rFonts w:hint="eastAsia" w:ascii="宋体" w:hAnsi="宋体" w:cs="仿宋"/>
          <w:kern w:val="0"/>
          <w:sz w:val="24"/>
          <w:szCs w:val="24"/>
          <w:lang w:val="zh-CN"/>
        </w:rPr>
        <w:t>月</w:t>
      </w:r>
      <w:r>
        <w:rPr>
          <w:rFonts w:hint="eastAsia" w:ascii="宋体" w:hAnsi="宋体" w:cs="仿宋"/>
          <w:kern w:val="0"/>
          <w:sz w:val="24"/>
          <w:szCs w:val="24"/>
        </w:rPr>
        <w:t xml:space="preserve"> 3 1</w:t>
      </w:r>
      <w:r>
        <w:rPr>
          <w:rFonts w:hint="eastAsia" w:ascii="宋体" w:hAnsi="宋体" w:cs="仿宋"/>
          <w:kern w:val="0"/>
          <w:sz w:val="24"/>
          <w:szCs w:val="24"/>
          <w:lang w:val="zh-CN"/>
        </w:rPr>
        <w:t>日</w:t>
      </w:r>
      <w:r>
        <w:rPr>
          <w:rFonts w:ascii="宋体" w:hAnsi="宋体" w:cs="仿宋"/>
          <w:kern w:val="0"/>
          <w:sz w:val="24"/>
          <w:szCs w:val="24"/>
          <w:lang w:val="zh-CN"/>
        </w:rPr>
        <w:t xml:space="preserve"> 17 </w:t>
      </w:r>
      <w:r>
        <w:rPr>
          <w:rFonts w:hint="eastAsia" w:ascii="宋体" w:hAnsi="宋体" w:cs="仿宋"/>
          <w:kern w:val="0"/>
          <w:sz w:val="24"/>
          <w:szCs w:val="24"/>
          <w:lang w:val="zh-CN"/>
        </w:rPr>
        <w:t>时，地点为</w:t>
      </w:r>
      <w:r>
        <w:rPr>
          <w:rFonts w:hint="eastAsia" w:ascii="宋体" w:hAnsi="宋体"/>
          <w:sz w:val="24"/>
          <w:szCs w:val="24"/>
          <w:lang w:val="zh-CN"/>
        </w:rPr>
        <w:t>南通市世纪大道</w:t>
      </w:r>
      <w:r>
        <w:rPr>
          <w:rFonts w:ascii="宋体" w:hAnsi="宋体"/>
          <w:sz w:val="24"/>
          <w:szCs w:val="24"/>
          <w:lang w:val="zh-CN"/>
        </w:rPr>
        <w:t>8</w:t>
      </w:r>
      <w:r>
        <w:rPr>
          <w:rFonts w:hint="eastAsia" w:ascii="宋体" w:hAnsi="宋体"/>
          <w:sz w:val="24"/>
          <w:szCs w:val="24"/>
          <w:lang w:val="zh-CN"/>
        </w:rPr>
        <w:t>号南通报业传媒集团</w:t>
      </w:r>
      <w:r>
        <w:rPr>
          <w:rFonts w:ascii="宋体" w:hAnsi="宋体"/>
          <w:sz w:val="24"/>
          <w:szCs w:val="24"/>
          <w:lang w:val="zh-CN"/>
        </w:rPr>
        <w:t xml:space="preserve">2406 </w:t>
      </w:r>
      <w:r>
        <w:rPr>
          <w:rFonts w:hint="eastAsia" w:ascii="宋体" w:hAnsi="宋体"/>
          <w:sz w:val="24"/>
          <w:szCs w:val="24"/>
          <w:lang w:val="zh-CN"/>
        </w:rPr>
        <w:t>室</w:t>
      </w:r>
      <w:r>
        <w:rPr>
          <w:rFonts w:ascii="宋体" w:hAnsi="宋体"/>
          <w:sz w:val="24"/>
          <w:szCs w:val="24"/>
          <w:lang w:val="zh-CN"/>
        </w:rPr>
        <w:t xml:space="preserve">  </w:t>
      </w:r>
      <w:r>
        <w:rPr>
          <w:rFonts w:hint="eastAsia" w:ascii="宋体" w:hAnsi="宋体"/>
          <w:sz w:val="24"/>
          <w:szCs w:val="24"/>
          <w:lang w:val="zh-CN"/>
        </w:rPr>
        <w:t>联系人：李旋</w:t>
      </w:r>
      <w:r>
        <w:rPr>
          <w:rFonts w:ascii="宋体" w:hAnsi="宋体"/>
          <w:sz w:val="24"/>
          <w:szCs w:val="24"/>
          <w:lang w:val="zh-CN"/>
        </w:rPr>
        <w:t xml:space="preserve">  </w:t>
      </w:r>
      <w:r>
        <w:rPr>
          <w:rFonts w:hint="eastAsia" w:ascii="宋体" w:hAnsi="宋体"/>
          <w:sz w:val="24"/>
          <w:szCs w:val="24"/>
          <w:lang w:val="zh-CN"/>
        </w:rPr>
        <w:t>电话：</w:t>
      </w:r>
      <w:r>
        <w:rPr>
          <w:rFonts w:ascii="宋体" w:hAnsi="宋体"/>
          <w:sz w:val="24"/>
          <w:szCs w:val="24"/>
          <w:lang w:val="zh-CN"/>
        </w:rPr>
        <w:t xml:space="preserve">0513-68218829   </w:t>
      </w:r>
      <w:r>
        <w:rPr>
          <w:rFonts w:hint="eastAsia" w:ascii="宋体" w:hAnsi="宋体"/>
          <w:sz w:val="24"/>
          <w:szCs w:val="24"/>
          <w:lang w:val="zh-CN"/>
        </w:rPr>
        <w:t>电子邮箱：</w:t>
      </w:r>
      <w:r>
        <w:fldChar w:fldCharType="begin"/>
      </w:r>
      <w:r>
        <w:instrText xml:space="preserve"> HYPERLINK "mailto:190896297@qq.com" </w:instrText>
      </w:r>
      <w:r>
        <w:fldChar w:fldCharType="separate"/>
      </w:r>
      <w:r>
        <w:rPr>
          <w:rStyle w:val="37"/>
          <w:rFonts w:ascii="宋体" w:hAnsi="宋体"/>
          <w:sz w:val="24"/>
          <w:szCs w:val="24"/>
          <w:lang w:val="zh-CN"/>
        </w:rPr>
        <w:t>190896297@qq.com</w:t>
      </w:r>
      <w:r>
        <w:rPr>
          <w:rStyle w:val="37"/>
          <w:rFonts w:ascii="宋体" w:hAnsi="宋体"/>
          <w:sz w:val="24"/>
          <w:szCs w:val="24"/>
          <w:lang w:val="zh-CN"/>
        </w:rPr>
        <w:fldChar w:fldCharType="end"/>
      </w:r>
    </w:p>
    <w:p>
      <w:pPr>
        <w:widowControl/>
        <w:adjustRightInd w:val="0"/>
        <w:spacing w:line="440" w:lineRule="exact"/>
        <w:ind w:firstLine="480" w:firstLineChars="200"/>
        <w:jc w:val="left"/>
        <w:rPr>
          <w:rFonts w:ascii="宋体" w:hAnsi="宋体" w:cs="仿宋"/>
          <w:kern w:val="0"/>
          <w:sz w:val="24"/>
          <w:szCs w:val="24"/>
          <w:lang w:val="zh-CN"/>
        </w:rPr>
      </w:pPr>
      <w:r>
        <w:rPr>
          <w:rFonts w:ascii="宋体" w:hAnsi="宋体" w:cs="仿宋"/>
          <w:kern w:val="0"/>
          <w:sz w:val="24"/>
          <w:szCs w:val="24"/>
          <w:lang w:val="zh-CN"/>
        </w:rPr>
        <w:t>2.采购</w:t>
      </w:r>
      <w:r>
        <w:rPr>
          <w:rFonts w:hint="eastAsia" w:ascii="宋体" w:hAnsi="宋体" w:cs="仿宋"/>
          <w:kern w:val="0"/>
          <w:sz w:val="24"/>
          <w:szCs w:val="24"/>
          <w:lang w:val="zh-CN"/>
        </w:rPr>
        <w:t>文件售价为5</w:t>
      </w:r>
      <w:r>
        <w:rPr>
          <w:rFonts w:ascii="宋体" w:hAnsi="宋体" w:cs="仿宋"/>
          <w:sz w:val="24"/>
          <w:szCs w:val="24"/>
          <w:lang w:val="zh-CN"/>
        </w:rPr>
        <w:t>00</w:t>
      </w:r>
      <w:r>
        <w:rPr>
          <w:rFonts w:hint="eastAsia" w:ascii="宋体" w:hAnsi="宋体" w:cs="仿宋"/>
          <w:sz w:val="24"/>
          <w:szCs w:val="24"/>
          <w:lang w:val="zh-CN"/>
        </w:rPr>
        <w:t>元（一律不予退还）。</w:t>
      </w:r>
    </w:p>
    <w:p>
      <w:pPr>
        <w:widowControl/>
        <w:adjustRightInd w:val="0"/>
        <w:spacing w:line="440" w:lineRule="exact"/>
        <w:ind w:firstLine="480" w:firstLineChars="200"/>
        <w:jc w:val="left"/>
        <w:rPr>
          <w:rFonts w:ascii="宋体" w:hAnsi="宋体" w:cs="仿宋"/>
          <w:kern w:val="0"/>
          <w:sz w:val="24"/>
          <w:szCs w:val="24"/>
          <w:lang w:val="zh-CN"/>
        </w:rPr>
      </w:pPr>
      <w:r>
        <w:rPr>
          <w:rFonts w:ascii="宋体" w:hAnsi="宋体" w:cs="仿宋"/>
          <w:kern w:val="0"/>
          <w:sz w:val="24"/>
          <w:szCs w:val="24"/>
        </w:rPr>
        <w:t>3.</w:t>
      </w:r>
      <w:r>
        <w:rPr>
          <w:rFonts w:hint="eastAsia" w:ascii="宋体" w:hAnsi="宋体" w:cs="仿宋"/>
          <w:kern w:val="0"/>
          <w:sz w:val="24"/>
          <w:szCs w:val="24"/>
          <w:lang w:val="zh-CN"/>
        </w:rPr>
        <w:t>逾期要求获取的采购文件，采购人不予受理。</w:t>
      </w:r>
    </w:p>
    <w:p>
      <w:pPr>
        <w:widowControl/>
        <w:adjustRightInd w:val="0"/>
        <w:spacing w:line="440" w:lineRule="exact"/>
        <w:ind w:firstLine="480" w:firstLineChars="200"/>
        <w:jc w:val="left"/>
        <w:rPr>
          <w:rFonts w:ascii="宋体" w:hAnsi="宋体" w:cs="仿宋"/>
          <w:kern w:val="0"/>
          <w:sz w:val="24"/>
          <w:szCs w:val="24"/>
          <w:lang w:val="zh-CN"/>
        </w:rPr>
      </w:pPr>
      <w:r>
        <w:rPr>
          <w:rFonts w:ascii="宋体" w:hAnsi="宋体" w:cs="仿宋"/>
          <w:kern w:val="0"/>
          <w:sz w:val="24"/>
          <w:szCs w:val="24"/>
        </w:rPr>
        <w:t>4.</w:t>
      </w:r>
      <w:r>
        <w:rPr>
          <w:rFonts w:hint="eastAsia" w:ascii="宋体" w:hAnsi="宋体" w:cs="仿宋"/>
          <w:kern w:val="0"/>
          <w:sz w:val="24"/>
          <w:szCs w:val="24"/>
          <w:lang w:val="zh-CN"/>
        </w:rPr>
        <w:t>有效获取采购文件的服务供应商不足三家时，采购人另行组织采购方式，并在《南通市公共资源交易网》《南通网》发布公告。</w:t>
      </w:r>
    </w:p>
    <w:p>
      <w:pPr>
        <w:widowControl/>
        <w:adjustRightInd w:val="0"/>
        <w:spacing w:line="440" w:lineRule="exact"/>
        <w:ind w:firstLine="420"/>
        <w:jc w:val="left"/>
        <w:rPr>
          <w:rFonts w:ascii="宋体" w:hAnsi="宋体" w:cs="仿宋"/>
          <w:kern w:val="0"/>
          <w:sz w:val="24"/>
          <w:szCs w:val="24"/>
          <w:lang w:val="zh-CN"/>
        </w:rPr>
      </w:pPr>
      <w:r>
        <w:rPr>
          <w:rFonts w:hint="eastAsia" w:ascii="宋体" w:hAnsi="宋体" w:cs="仿宋"/>
          <w:b/>
          <w:kern w:val="0"/>
          <w:sz w:val="24"/>
          <w:szCs w:val="24"/>
          <w:lang w:val="zh-CN"/>
        </w:rPr>
        <w:t>七、投标响应文件提交的截止时间、开启磋商时间及地点：</w:t>
      </w:r>
    </w:p>
    <w:p>
      <w:pPr>
        <w:snapToGrid w:val="0"/>
        <w:spacing w:line="440" w:lineRule="exact"/>
        <w:ind w:firstLine="556"/>
        <w:rPr>
          <w:rFonts w:ascii="宋体" w:hAnsi="宋体" w:cs="仿宋"/>
          <w:sz w:val="24"/>
          <w:szCs w:val="24"/>
          <w:lang w:val="zh-CN"/>
        </w:rPr>
      </w:pPr>
      <w:r>
        <w:rPr>
          <w:rFonts w:ascii="宋体" w:hAnsi="宋体" w:cs="仿宋"/>
          <w:sz w:val="24"/>
          <w:szCs w:val="24"/>
          <w:lang w:val="zh-CN"/>
        </w:rPr>
        <w:t>1.投标</w:t>
      </w:r>
      <w:r>
        <w:rPr>
          <w:rFonts w:hint="eastAsia" w:ascii="宋体" w:hAnsi="宋体" w:cs="仿宋"/>
          <w:sz w:val="24"/>
          <w:szCs w:val="24"/>
          <w:lang w:val="zh-CN"/>
        </w:rPr>
        <w:t>响应文件截止时间及提交地点：</w:t>
      </w:r>
      <w:r>
        <w:rPr>
          <w:rFonts w:ascii="宋体" w:hAnsi="宋体" w:cs="仿宋"/>
          <w:sz w:val="24"/>
          <w:szCs w:val="24"/>
          <w:lang w:val="zh-CN"/>
        </w:rPr>
        <w:t>20</w:t>
      </w:r>
      <w:r>
        <w:rPr>
          <w:rFonts w:hint="eastAsia" w:ascii="宋体" w:hAnsi="宋体" w:cs="仿宋"/>
          <w:sz w:val="24"/>
          <w:szCs w:val="24"/>
        </w:rPr>
        <w:t>21</w:t>
      </w:r>
      <w:r>
        <w:rPr>
          <w:rFonts w:hint="eastAsia" w:ascii="宋体" w:hAnsi="宋体" w:cs="仿宋"/>
          <w:sz w:val="24"/>
          <w:szCs w:val="24"/>
          <w:lang w:val="zh-CN"/>
        </w:rPr>
        <w:t>年6</w:t>
      </w:r>
      <w:r>
        <w:rPr>
          <w:rFonts w:hint="eastAsia" w:ascii="宋体" w:hAnsi="宋体" w:cs="仿宋"/>
          <w:sz w:val="24"/>
          <w:szCs w:val="24"/>
        </w:rPr>
        <w:t xml:space="preserve"> </w:t>
      </w:r>
      <w:r>
        <w:rPr>
          <w:rFonts w:hint="eastAsia" w:ascii="宋体" w:hAnsi="宋体" w:cs="仿宋"/>
          <w:sz w:val="24"/>
          <w:szCs w:val="24"/>
          <w:lang w:val="zh-CN"/>
        </w:rPr>
        <w:t>月</w:t>
      </w:r>
      <w:r>
        <w:rPr>
          <w:rFonts w:hint="eastAsia" w:ascii="宋体" w:hAnsi="宋体" w:cs="仿宋"/>
          <w:sz w:val="24"/>
          <w:szCs w:val="24"/>
        </w:rPr>
        <w:t xml:space="preserve"> 4 </w:t>
      </w:r>
      <w:r>
        <w:rPr>
          <w:rFonts w:hint="eastAsia" w:ascii="宋体" w:hAnsi="宋体" w:cs="仿宋"/>
          <w:sz w:val="24"/>
          <w:szCs w:val="24"/>
          <w:lang w:val="zh-CN"/>
        </w:rPr>
        <w:t>日下午</w:t>
      </w:r>
      <w:r>
        <w:rPr>
          <w:rFonts w:ascii="宋体" w:hAnsi="宋体" w:cs="仿宋"/>
          <w:sz w:val="24"/>
          <w:szCs w:val="24"/>
          <w:lang w:val="zh-CN"/>
        </w:rPr>
        <w:t>2</w:t>
      </w:r>
      <w:r>
        <w:rPr>
          <w:rFonts w:hint="eastAsia" w:ascii="宋体" w:hAnsi="宋体" w:cs="仿宋"/>
          <w:sz w:val="24"/>
          <w:szCs w:val="24"/>
          <w:lang w:val="zh-CN"/>
        </w:rPr>
        <w:t>时</w:t>
      </w:r>
      <w:r>
        <w:rPr>
          <w:rFonts w:ascii="宋体" w:hAnsi="宋体" w:cs="仿宋"/>
          <w:sz w:val="24"/>
          <w:szCs w:val="24"/>
          <w:lang w:val="zh-CN"/>
        </w:rPr>
        <w:t>30</w:t>
      </w:r>
      <w:r>
        <w:rPr>
          <w:rFonts w:hint="eastAsia" w:ascii="宋体" w:hAnsi="宋体" w:cs="仿宋"/>
          <w:sz w:val="24"/>
          <w:szCs w:val="24"/>
          <w:lang w:val="zh-CN"/>
        </w:rPr>
        <w:t>分钟前将响应文件密封一式五份（正本一份，副本四份）送达到以上获取采购文件的地点。在截止时间后送达的投标响应文件为无效文件。</w:t>
      </w:r>
    </w:p>
    <w:p>
      <w:pPr>
        <w:snapToGrid w:val="0"/>
        <w:spacing w:line="440" w:lineRule="exact"/>
        <w:ind w:firstLine="556"/>
        <w:rPr>
          <w:rFonts w:ascii="宋体" w:hAnsi="宋体" w:cs="仿宋"/>
          <w:sz w:val="24"/>
          <w:szCs w:val="24"/>
        </w:rPr>
      </w:pPr>
      <w:r>
        <w:rPr>
          <w:rFonts w:ascii="宋体" w:hAnsi="宋体" w:cs="仿宋"/>
          <w:sz w:val="24"/>
          <w:szCs w:val="24"/>
          <w:lang w:val="zh-CN"/>
        </w:rPr>
        <w:t>2.</w:t>
      </w:r>
      <w:r>
        <w:rPr>
          <w:rFonts w:hint="eastAsia" w:ascii="宋体" w:hAnsi="宋体" w:cs="仿宋"/>
          <w:sz w:val="24"/>
          <w:szCs w:val="24"/>
          <w:lang w:val="zh-CN"/>
        </w:rPr>
        <w:t>开标时间及地点：</w:t>
      </w:r>
      <w:r>
        <w:rPr>
          <w:rFonts w:ascii="宋体" w:hAnsi="宋体" w:cs="仿宋"/>
          <w:sz w:val="24"/>
          <w:szCs w:val="24"/>
        </w:rPr>
        <w:t>20</w:t>
      </w:r>
      <w:r>
        <w:rPr>
          <w:rFonts w:hint="eastAsia" w:ascii="宋体" w:hAnsi="宋体" w:cs="仿宋"/>
          <w:sz w:val="24"/>
          <w:szCs w:val="24"/>
        </w:rPr>
        <w:t>21年6 月 4 日下午</w:t>
      </w:r>
      <w:r>
        <w:rPr>
          <w:rFonts w:ascii="宋体" w:hAnsi="宋体" w:cs="仿宋"/>
          <w:sz w:val="24"/>
          <w:szCs w:val="24"/>
        </w:rPr>
        <w:t>2</w:t>
      </w:r>
      <w:r>
        <w:rPr>
          <w:rFonts w:hint="eastAsia" w:ascii="宋体" w:hAnsi="宋体" w:cs="仿宋"/>
          <w:sz w:val="24"/>
          <w:szCs w:val="24"/>
        </w:rPr>
        <w:t>：</w:t>
      </w:r>
      <w:r>
        <w:rPr>
          <w:rFonts w:ascii="宋体" w:hAnsi="宋体" w:cs="仿宋"/>
          <w:sz w:val="24"/>
          <w:szCs w:val="24"/>
        </w:rPr>
        <w:t xml:space="preserve">30  </w:t>
      </w:r>
      <w:r>
        <w:rPr>
          <w:rFonts w:hint="eastAsia" w:ascii="宋体" w:hAnsi="宋体" w:cs="仿宋"/>
          <w:sz w:val="24"/>
          <w:szCs w:val="24"/>
        </w:rPr>
        <w:t>地点：</w:t>
      </w:r>
      <w:r>
        <w:rPr>
          <w:rFonts w:hint="eastAsia" w:ascii="宋体" w:hAnsi="宋体"/>
          <w:sz w:val="24"/>
          <w:szCs w:val="24"/>
          <w:lang w:val="zh-CN"/>
        </w:rPr>
        <w:t>南通市世纪大道</w:t>
      </w:r>
      <w:r>
        <w:rPr>
          <w:rFonts w:ascii="宋体" w:hAnsi="宋体"/>
          <w:sz w:val="24"/>
          <w:szCs w:val="24"/>
          <w:lang w:val="zh-CN"/>
        </w:rPr>
        <w:t>8</w:t>
      </w:r>
      <w:r>
        <w:rPr>
          <w:rFonts w:hint="eastAsia" w:ascii="宋体" w:hAnsi="宋体"/>
          <w:sz w:val="24"/>
          <w:szCs w:val="24"/>
          <w:lang w:val="zh-CN"/>
        </w:rPr>
        <w:t>号南通报业传媒集团</w:t>
      </w:r>
      <w:r>
        <w:rPr>
          <w:rFonts w:ascii="宋体" w:hAnsi="宋体"/>
          <w:sz w:val="24"/>
          <w:szCs w:val="24"/>
          <w:lang w:val="zh-CN"/>
        </w:rPr>
        <w:t>2</w:t>
      </w:r>
      <w:r>
        <w:rPr>
          <w:rFonts w:hint="eastAsia" w:ascii="宋体" w:hAnsi="宋体"/>
          <w:sz w:val="24"/>
          <w:szCs w:val="24"/>
          <w:lang w:val="zh-CN"/>
        </w:rPr>
        <w:t>0楼12</w:t>
      </w:r>
      <w:r>
        <w:rPr>
          <w:rFonts w:hint="eastAsia" w:ascii="宋体" w:hAnsi="宋体" w:cs="仿宋"/>
          <w:sz w:val="24"/>
          <w:szCs w:val="24"/>
        </w:rPr>
        <w:t>会议室。上述时间和地点如有变动，另行通知。</w:t>
      </w:r>
    </w:p>
    <w:p>
      <w:pPr>
        <w:widowControl/>
        <w:adjustRightInd w:val="0"/>
        <w:spacing w:line="440" w:lineRule="exact"/>
        <w:ind w:firstLine="360"/>
        <w:jc w:val="left"/>
        <w:rPr>
          <w:rFonts w:ascii="宋体" w:hAnsi="宋体" w:cs="仿宋"/>
          <w:b/>
          <w:bCs/>
          <w:kern w:val="0"/>
          <w:sz w:val="24"/>
          <w:szCs w:val="24"/>
        </w:rPr>
      </w:pPr>
      <w:r>
        <w:rPr>
          <w:rFonts w:hint="eastAsia" w:ascii="宋体" w:hAnsi="宋体" w:cs="仿宋"/>
          <w:b/>
          <w:bCs/>
          <w:kern w:val="0"/>
          <w:sz w:val="24"/>
          <w:szCs w:val="24"/>
        </w:rPr>
        <w:t>八、保证金、履约保证金、付款方式：</w:t>
      </w:r>
    </w:p>
    <w:p>
      <w:pPr>
        <w:widowControl/>
        <w:adjustRightInd w:val="0"/>
        <w:spacing w:line="440" w:lineRule="exact"/>
        <w:ind w:firstLine="361" w:firstLineChars="150"/>
        <w:jc w:val="left"/>
        <w:rPr>
          <w:rFonts w:ascii="宋体" w:hAnsi="宋体" w:cs="仿宋"/>
          <w:sz w:val="24"/>
          <w:szCs w:val="24"/>
        </w:rPr>
      </w:pPr>
      <w:r>
        <w:rPr>
          <w:rFonts w:ascii="宋体" w:hAnsi="宋体" w:cs="仿宋"/>
          <w:b/>
          <w:kern w:val="0"/>
          <w:sz w:val="24"/>
          <w:szCs w:val="24"/>
          <w:lang w:val="zh-CN"/>
        </w:rPr>
        <w:t>1.</w:t>
      </w:r>
      <w:r>
        <w:rPr>
          <w:rFonts w:hint="eastAsia" w:ascii="宋体" w:hAnsi="宋体" w:cs="仿宋"/>
          <w:b/>
          <w:kern w:val="0"/>
          <w:sz w:val="24"/>
          <w:szCs w:val="24"/>
          <w:lang w:val="zh-CN"/>
        </w:rPr>
        <w:t>保证金：</w:t>
      </w:r>
      <w:r>
        <w:rPr>
          <w:rFonts w:hint="eastAsia" w:ascii="宋体" w:hAnsi="宋体" w:cs="仿宋"/>
          <w:kern w:val="0"/>
          <w:sz w:val="24"/>
          <w:szCs w:val="24"/>
          <w:lang w:val="zh-CN"/>
        </w:rPr>
        <w:t>合作商在提交投标响应文件截止之前须交纳投标保证金</w:t>
      </w:r>
      <w:r>
        <w:rPr>
          <w:rFonts w:ascii="宋体" w:hAnsi="宋体" w:cs="仿宋"/>
          <w:kern w:val="0"/>
          <w:sz w:val="24"/>
          <w:szCs w:val="24"/>
          <w:lang w:val="zh-CN"/>
        </w:rPr>
        <w:t>0.</w:t>
      </w:r>
      <w:r>
        <w:rPr>
          <w:rFonts w:hint="eastAsia" w:ascii="宋体" w:hAnsi="宋体" w:cs="仿宋"/>
          <w:kern w:val="0"/>
          <w:sz w:val="24"/>
          <w:szCs w:val="24"/>
          <w:lang w:val="zh-CN"/>
        </w:rPr>
        <w:t>8万元（未中标</w:t>
      </w:r>
      <w:r>
        <w:rPr>
          <w:rFonts w:hint="eastAsia" w:ascii="宋体" w:hAnsi="宋体" w:cs="仿宋"/>
          <w:sz w:val="24"/>
          <w:szCs w:val="24"/>
          <w:lang w:val="zh-CN"/>
        </w:rPr>
        <w:t>成交且</w:t>
      </w:r>
      <w:r>
        <w:rPr>
          <w:rFonts w:hint="eastAsia" w:ascii="宋体" w:hAnsi="宋体" w:cs="仿宋"/>
          <w:kern w:val="0"/>
          <w:sz w:val="24"/>
          <w:szCs w:val="24"/>
          <w:lang w:val="zh-CN"/>
        </w:rPr>
        <w:t>未违规者</w:t>
      </w:r>
      <w:r>
        <w:rPr>
          <w:rFonts w:hint="eastAsia" w:ascii="宋体" w:hAnsi="宋体" w:cs="仿宋"/>
          <w:sz w:val="24"/>
          <w:szCs w:val="24"/>
          <w:lang w:val="zh-CN"/>
        </w:rPr>
        <w:t>的投标保证金在中标成交通知书发出后</w:t>
      </w:r>
      <w:r>
        <w:rPr>
          <w:rFonts w:ascii="宋体" w:hAnsi="宋体" w:cs="仿宋"/>
          <w:sz w:val="24"/>
          <w:szCs w:val="24"/>
          <w:lang w:val="zh-CN"/>
        </w:rPr>
        <w:t>5</w:t>
      </w:r>
      <w:r>
        <w:rPr>
          <w:rFonts w:hint="eastAsia" w:ascii="宋体" w:hAnsi="宋体" w:cs="仿宋"/>
          <w:sz w:val="24"/>
          <w:szCs w:val="24"/>
          <w:lang w:val="zh-CN"/>
        </w:rPr>
        <w:t>个</w:t>
      </w:r>
      <w:r>
        <w:rPr>
          <w:rFonts w:hint="eastAsia" w:ascii="宋体" w:hAnsi="宋体" w:cs="仿宋"/>
          <w:kern w:val="0"/>
          <w:sz w:val="24"/>
          <w:szCs w:val="24"/>
          <w:lang w:val="zh-CN"/>
        </w:rPr>
        <w:t>工作日内无息</w:t>
      </w:r>
      <w:r>
        <w:rPr>
          <w:rFonts w:hint="eastAsia" w:ascii="宋体" w:hAnsi="宋体" w:cs="仿宋"/>
          <w:sz w:val="24"/>
          <w:szCs w:val="24"/>
          <w:lang w:val="zh-CN"/>
        </w:rPr>
        <w:t>退</w:t>
      </w:r>
      <w:r>
        <w:rPr>
          <w:rFonts w:hint="eastAsia" w:ascii="宋体" w:hAnsi="宋体" w:cs="仿宋"/>
          <w:kern w:val="0"/>
          <w:sz w:val="24"/>
          <w:szCs w:val="24"/>
          <w:lang w:val="zh-CN"/>
        </w:rPr>
        <w:t>还</w:t>
      </w:r>
      <w:r>
        <w:rPr>
          <w:rFonts w:hint="eastAsia" w:ascii="宋体" w:hAnsi="宋体" w:cs="仿宋"/>
          <w:sz w:val="24"/>
          <w:szCs w:val="24"/>
          <w:lang w:val="zh-CN"/>
        </w:rPr>
        <w:t>，中标成交者的保证金在采购服务合同签订后</w:t>
      </w:r>
      <w:r>
        <w:rPr>
          <w:rFonts w:ascii="宋体" w:hAnsi="宋体" w:cs="仿宋"/>
          <w:sz w:val="24"/>
          <w:szCs w:val="24"/>
          <w:lang w:val="zh-CN"/>
        </w:rPr>
        <w:t>5</w:t>
      </w:r>
      <w:r>
        <w:rPr>
          <w:rFonts w:hint="eastAsia" w:ascii="宋体" w:hAnsi="宋体" w:cs="仿宋"/>
          <w:sz w:val="24"/>
          <w:szCs w:val="24"/>
          <w:lang w:val="zh-CN"/>
        </w:rPr>
        <w:t>个工作日内退还</w:t>
      </w:r>
      <w:r>
        <w:rPr>
          <w:rFonts w:hint="eastAsia" w:ascii="宋体" w:hAnsi="宋体" w:cs="仿宋"/>
          <w:kern w:val="0"/>
          <w:sz w:val="24"/>
          <w:szCs w:val="24"/>
          <w:lang w:val="zh-CN"/>
        </w:rPr>
        <w:t>），保证金应当采用银行汇款、支票、汇票等其他非现金形式交纳）。投标响应</w:t>
      </w:r>
      <w:r>
        <w:rPr>
          <w:rFonts w:hint="eastAsia" w:ascii="宋体" w:hAnsi="宋体" w:cs="仿宋"/>
          <w:sz w:val="24"/>
          <w:szCs w:val="24"/>
        </w:rPr>
        <w:t>资料弄虚作假或串通参与采供的，本项目投标保证金不予退还。</w:t>
      </w:r>
    </w:p>
    <w:p>
      <w:pPr>
        <w:snapToGrid w:val="0"/>
        <w:spacing w:line="440" w:lineRule="exact"/>
        <w:ind w:firstLine="482" w:firstLineChars="200"/>
        <w:rPr>
          <w:rFonts w:ascii="宋体" w:hAnsi="宋体" w:cs="仿宋"/>
          <w:sz w:val="24"/>
          <w:szCs w:val="24"/>
          <w:lang w:val="zh-CN"/>
        </w:rPr>
      </w:pPr>
      <w:r>
        <w:rPr>
          <w:rFonts w:ascii="宋体" w:hAnsi="宋体" w:cs="仿宋"/>
          <w:b/>
          <w:sz w:val="24"/>
          <w:szCs w:val="24"/>
        </w:rPr>
        <w:t>2.</w:t>
      </w:r>
      <w:r>
        <w:rPr>
          <w:rFonts w:hint="eastAsia" w:ascii="宋体" w:hAnsi="宋体" w:cs="仿宋"/>
          <w:b/>
          <w:sz w:val="24"/>
          <w:szCs w:val="24"/>
        </w:rPr>
        <w:t>履约担保：</w:t>
      </w:r>
      <w:r>
        <w:rPr>
          <w:rFonts w:hint="eastAsia" w:ascii="宋体" w:hAnsi="宋体" w:cs="仿宋"/>
          <w:sz w:val="24"/>
          <w:szCs w:val="24"/>
        </w:rPr>
        <w:t>中标成交方</w:t>
      </w:r>
      <w:r>
        <w:rPr>
          <w:rFonts w:hint="eastAsia" w:ascii="宋体" w:hAnsi="宋体" w:cs="仿宋"/>
          <w:sz w:val="24"/>
          <w:szCs w:val="24"/>
          <w:lang w:val="zh-CN"/>
        </w:rPr>
        <w:t>签约前须提交中标成交合同金额的</w:t>
      </w:r>
      <w:r>
        <w:rPr>
          <w:rFonts w:ascii="宋体" w:hAnsi="宋体" w:cs="仿宋"/>
          <w:sz w:val="24"/>
          <w:szCs w:val="24"/>
          <w:lang w:val="zh-CN"/>
        </w:rPr>
        <w:t>10%</w:t>
      </w:r>
      <w:r>
        <w:rPr>
          <w:rFonts w:hint="eastAsia" w:ascii="宋体" w:hAnsi="宋体" w:cs="仿宋"/>
          <w:sz w:val="24"/>
          <w:szCs w:val="24"/>
          <w:lang w:val="zh-CN"/>
        </w:rPr>
        <w:t>作为履约保证金。本项目</w:t>
      </w:r>
      <w:r>
        <w:rPr>
          <w:rFonts w:hint="eastAsia" w:ascii="宋体" w:hAnsi="宋体"/>
          <w:sz w:val="24"/>
          <w:szCs w:val="24"/>
          <w:lang w:val="zh-CN"/>
        </w:rPr>
        <w:t>总体活动全部结束后</w:t>
      </w:r>
      <w:r>
        <w:rPr>
          <w:rFonts w:hint="eastAsia" w:ascii="宋体" w:hAnsi="宋体"/>
          <w:bCs/>
          <w:color w:val="000000"/>
          <w:sz w:val="24"/>
          <w:szCs w:val="24"/>
        </w:rPr>
        <w:t>，且甲乙双方无未了纠纷的，甲方</w:t>
      </w:r>
      <w:r>
        <w:rPr>
          <w:rFonts w:ascii="宋体" w:hAnsi="宋体"/>
          <w:sz w:val="24"/>
          <w:szCs w:val="24"/>
          <w:lang w:val="zh-CN"/>
        </w:rPr>
        <w:t>15</w:t>
      </w:r>
      <w:r>
        <w:rPr>
          <w:rFonts w:hint="eastAsia" w:ascii="宋体" w:hAnsi="宋体"/>
          <w:sz w:val="24"/>
          <w:szCs w:val="24"/>
          <w:lang w:val="zh-CN"/>
        </w:rPr>
        <w:t>日内一次性</w:t>
      </w:r>
      <w:r>
        <w:rPr>
          <w:rFonts w:hint="eastAsia" w:ascii="宋体" w:hAnsi="宋体"/>
          <w:bCs/>
          <w:color w:val="000000"/>
          <w:sz w:val="24"/>
          <w:szCs w:val="24"/>
        </w:rPr>
        <w:t>无息返还前述履约保证金。</w:t>
      </w:r>
    </w:p>
    <w:p>
      <w:pPr>
        <w:snapToGrid w:val="0"/>
        <w:spacing w:line="440" w:lineRule="exact"/>
        <w:ind w:firstLine="472" w:firstLineChars="196"/>
        <w:rPr>
          <w:rFonts w:ascii="宋体" w:hAnsi="宋体" w:cs="仿宋"/>
          <w:color w:val="000000"/>
          <w:sz w:val="24"/>
          <w:szCs w:val="24"/>
        </w:rPr>
      </w:pPr>
      <w:r>
        <w:rPr>
          <w:rFonts w:ascii="宋体" w:hAnsi="宋体" w:cs="仿宋"/>
          <w:b/>
          <w:sz w:val="24"/>
          <w:szCs w:val="24"/>
        </w:rPr>
        <w:t>3.</w:t>
      </w:r>
      <w:r>
        <w:rPr>
          <w:rFonts w:hint="eastAsia" w:ascii="宋体" w:hAnsi="宋体" w:cs="仿宋"/>
          <w:b/>
          <w:sz w:val="24"/>
          <w:szCs w:val="24"/>
        </w:rPr>
        <w:t>付款方式：</w:t>
      </w:r>
      <w:r>
        <w:rPr>
          <w:rFonts w:ascii="宋体" w:hAnsi="宋体" w:cs="仿宋"/>
          <w:color w:val="000000"/>
          <w:sz w:val="24"/>
          <w:szCs w:val="24"/>
        </w:rPr>
        <w:t xml:space="preserve"> </w:t>
      </w:r>
    </w:p>
    <w:p>
      <w:pPr>
        <w:snapToGrid w:val="0"/>
        <w:spacing w:line="440" w:lineRule="exact"/>
        <w:ind w:firstLine="470" w:firstLineChars="196"/>
        <w:rPr>
          <w:rFonts w:ascii="宋体" w:hAnsi="宋体"/>
          <w:bCs/>
          <w:color w:val="000000"/>
          <w:sz w:val="24"/>
          <w:szCs w:val="24"/>
        </w:rPr>
      </w:pPr>
      <w:r>
        <w:rPr>
          <w:rFonts w:hint="eastAsia" w:ascii="宋体" w:hAnsi="宋体"/>
          <w:color w:val="000000"/>
          <w:sz w:val="24"/>
          <w:szCs w:val="24"/>
        </w:rPr>
        <w:t>乙方（供应商）提交本项目每月场次活动服务结算申请之日起次月15日内，凭每场次活动演艺阵容节目单、布置验收清单、演出阵容及现场布置图片等结算上月活动场次款项费用。合同总款项余额在整体活动全部结束后30日内且甲乙双方无未了纠纷的，一次性核算结清支付，乙方要求付款时需向甲方出具等额的增值税专用发票。</w:t>
      </w:r>
      <w:r>
        <w:rPr>
          <w:rFonts w:hint="eastAsia" w:ascii="宋体" w:hAnsi="宋体" w:cs="仿宋"/>
          <w:sz w:val="24"/>
          <w:szCs w:val="24"/>
        </w:rPr>
        <w:t>合同</w:t>
      </w:r>
      <w:r>
        <w:rPr>
          <w:rFonts w:hint="eastAsia" w:ascii="宋体" w:hAnsi="宋体"/>
          <w:sz w:val="24"/>
          <w:szCs w:val="24"/>
        </w:rPr>
        <w:t>总款项余额在总体全部活动结束后</w:t>
      </w:r>
      <w:r>
        <w:rPr>
          <w:rFonts w:ascii="宋体" w:hAnsi="宋体"/>
          <w:sz w:val="24"/>
          <w:szCs w:val="24"/>
        </w:rPr>
        <w:t>30</w:t>
      </w:r>
      <w:r>
        <w:rPr>
          <w:rFonts w:hint="eastAsia" w:ascii="宋体" w:hAnsi="宋体"/>
          <w:sz w:val="24"/>
          <w:szCs w:val="24"/>
        </w:rPr>
        <w:t>日内一次性核算结清支付。</w:t>
      </w:r>
    </w:p>
    <w:p>
      <w:pPr>
        <w:widowControl/>
        <w:adjustRightInd w:val="0"/>
        <w:spacing w:line="440" w:lineRule="exact"/>
        <w:ind w:firstLine="360"/>
        <w:jc w:val="left"/>
        <w:rPr>
          <w:rFonts w:ascii="宋体" w:hAnsi="宋体" w:cs="仿宋"/>
          <w:kern w:val="0"/>
          <w:sz w:val="24"/>
          <w:szCs w:val="24"/>
        </w:rPr>
      </w:pPr>
      <w:r>
        <w:rPr>
          <w:rFonts w:hint="eastAsia" w:ascii="宋体" w:hAnsi="宋体" w:cs="仿宋"/>
          <w:b/>
          <w:bCs/>
          <w:kern w:val="0"/>
          <w:sz w:val="24"/>
          <w:szCs w:val="24"/>
          <w:lang w:val="zh-CN"/>
        </w:rPr>
        <w:t>九、联系方式</w:t>
      </w:r>
    </w:p>
    <w:p>
      <w:pPr>
        <w:widowControl/>
        <w:adjustRightInd w:val="0"/>
        <w:spacing w:line="440" w:lineRule="exact"/>
        <w:ind w:firstLine="360"/>
        <w:jc w:val="left"/>
        <w:rPr>
          <w:rFonts w:ascii="宋体" w:hAnsi="宋体" w:cs="仿宋"/>
          <w:kern w:val="0"/>
          <w:sz w:val="24"/>
          <w:szCs w:val="24"/>
          <w:lang w:val="zh-CN"/>
        </w:rPr>
      </w:pPr>
      <w:r>
        <w:rPr>
          <w:rFonts w:ascii="宋体" w:hAnsi="宋体" w:cs="仿宋"/>
          <w:kern w:val="0"/>
          <w:sz w:val="24"/>
          <w:szCs w:val="24"/>
          <w:lang w:val="zh-CN"/>
        </w:rPr>
        <w:t xml:space="preserve"> </w:t>
      </w:r>
      <w:r>
        <w:rPr>
          <w:rFonts w:hint="eastAsia" w:ascii="宋体" w:hAnsi="宋体" w:cs="仿宋"/>
          <w:kern w:val="0"/>
          <w:sz w:val="24"/>
          <w:szCs w:val="24"/>
          <w:lang w:val="zh-CN"/>
        </w:rPr>
        <w:t>采购人：南通日报社（南通报业传媒集团）</w:t>
      </w:r>
    </w:p>
    <w:p>
      <w:pPr>
        <w:widowControl/>
        <w:adjustRightInd w:val="0"/>
        <w:spacing w:line="440" w:lineRule="exact"/>
        <w:ind w:left="477" w:leftChars="170" w:hanging="120" w:hangingChars="50"/>
        <w:jc w:val="left"/>
        <w:rPr>
          <w:rFonts w:ascii="宋体" w:hAnsi="宋体"/>
          <w:sz w:val="24"/>
          <w:szCs w:val="24"/>
          <w:lang w:val="zh-CN"/>
        </w:rPr>
      </w:pPr>
      <w:r>
        <w:rPr>
          <w:rFonts w:ascii="宋体" w:hAnsi="宋体" w:cs="仿宋"/>
          <w:kern w:val="0"/>
          <w:sz w:val="24"/>
          <w:szCs w:val="24"/>
          <w:lang w:val="zh-CN"/>
        </w:rPr>
        <w:t xml:space="preserve"> </w:t>
      </w:r>
      <w:r>
        <w:rPr>
          <w:rFonts w:hint="eastAsia" w:ascii="宋体" w:hAnsi="宋体" w:cs="仿宋"/>
          <w:kern w:val="0"/>
          <w:sz w:val="24"/>
          <w:szCs w:val="24"/>
          <w:lang w:val="zh-CN"/>
        </w:rPr>
        <w:t>地址：</w:t>
      </w:r>
      <w:r>
        <w:rPr>
          <w:rFonts w:hint="eastAsia" w:ascii="宋体" w:hAnsi="宋体"/>
          <w:sz w:val="24"/>
          <w:szCs w:val="24"/>
          <w:lang w:val="zh-CN"/>
        </w:rPr>
        <w:t>南通市世纪大道</w:t>
      </w:r>
      <w:r>
        <w:rPr>
          <w:rFonts w:ascii="宋体" w:hAnsi="宋体"/>
          <w:sz w:val="24"/>
          <w:szCs w:val="24"/>
          <w:lang w:val="zh-CN"/>
        </w:rPr>
        <w:t>8</w:t>
      </w:r>
      <w:r>
        <w:rPr>
          <w:rFonts w:hint="eastAsia" w:ascii="宋体" w:hAnsi="宋体"/>
          <w:sz w:val="24"/>
          <w:szCs w:val="24"/>
          <w:lang w:val="zh-CN"/>
        </w:rPr>
        <w:t>号南通报业传媒集团</w:t>
      </w:r>
      <w:r>
        <w:rPr>
          <w:rFonts w:ascii="宋体" w:hAnsi="宋体"/>
          <w:sz w:val="24"/>
          <w:szCs w:val="24"/>
          <w:lang w:val="zh-CN"/>
        </w:rPr>
        <w:t xml:space="preserve">2406 </w:t>
      </w:r>
      <w:r>
        <w:rPr>
          <w:rFonts w:hint="eastAsia" w:ascii="宋体" w:hAnsi="宋体"/>
          <w:sz w:val="24"/>
          <w:szCs w:val="24"/>
          <w:lang w:val="zh-CN"/>
        </w:rPr>
        <w:t>室</w:t>
      </w:r>
    </w:p>
    <w:p>
      <w:pPr>
        <w:widowControl/>
        <w:adjustRightInd w:val="0"/>
        <w:spacing w:line="440" w:lineRule="exact"/>
        <w:ind w:left="477" w:leftChars="170" w:hanging="120" w:hangingChars="50"/>
        <w:jc w:val="left"/>
        <w:rPr>
          <w:rFonts w:ascii="宋体" w:hAnsi="宋体" w:cs="仿宋"/>
          <w:kern w:val="0"/>
          <w:sz w:val="24"/>
          <w:szCs w:val="24"/>
        </w:rPr>
      </w:pPr>
      <w:r>
        <w:rPr>
          <w:rFonts w:ascii="宋体" w:hAnsi="宋体" w:cs="仿宋"/>
          <w:kern w:val="0"/>
          <w:sz w:val="24"/>
          <w:szCs w:val="24"/>
          <w:lang w:val="zh-CN"/>
        </w:rPr>
        <w:t xml:space="preserve"> </w:t>
      </w:r>
      <w:r>
        <w:rPr>
          <w:rFonts w:hint="eastAsia" w:ascii="宋体" w:hAnsi="宋体" w:cs="仿宋"/>
          <w:kern w:val="0"/>
          <w:sz w:val="24"/>
          <w:szCs w:val="24"/>
          <w:lang w:val="zh-CN"/>
        </w:rPr>
        <w:t>邮编：</w:t>
      </w:r>
      <w:r>
        <w:rPr>
          <w:rFonts w:ascii="宋体" w:hAnsi="宋体" w:cs="仿宋"/>
          <w:kern w:val="0"/>
          <w:sz w:val="24"/>
          <w:szCs w:val="24"/>
          <w:lang w:val="zh-CN"/>
        </w:rPr>
        <w:t xml:space="preserve">226018  </w:t>
      </w:r>
      <w:r>
        <w:rPr>
          <w:rFonts w:hint="eastAsia" w:ascii="宋体" w:hAnsi="宋体" w:cs="仿宋"/>
          <w:kern w:val="0"/>
          <w:sz w:val="24"/>
          <w:szCs w:val="24"/>
          <w:lang w:val="zh-CN"/>
        </w:rPr>
        <w:t>联系人：李文峰</w:t>
      </w:r>
      <w:r>
        <w:rPr>
          <w:rFonts w:ascii="宋体" w:hAnsi="宋体" w:cs="仿宋"/>
          <w:kern w:val="0"/>
          <w:sz w:val="24"/>
          <w:szCs w:val="24"/>
          <w:lang w:val="zh-CN"/>
        </w:rPr>
        <w:t xml:space="preserve">  </w:t>
      </w:r>
      <w:r>
        <w:rPr>
          <w:rFonts w:hint="eastAsia" w:ascii="宋体" w:hAnsi="宋体" w:cs="仿宋"/>
          <w:kern w:val="0"/>
          <w:sz w:val="24"/>
          <w:szCs w:val="24"/>
          <w:lang w:val="zh-CN"/>
        </w:rPr>
        <w:t>电话、传真：</w:t>
      </w:r>
      <w:r>
        <w:rPr>
          <w:rFonts w:ascii="宋体" w:hAnsi="宋体" w:cs="仿宋"/>
          <w:kern w:val="0"/>
          <w:sz w:val="24"/>
          <w:szCs w:val="24"/>
          <w:lang w:val="zh-CN"/>
        </w:rPr>
        <w:t>0513-85118880</w:t>
      </w:r>
    </w:p>
    <w:p>
      <w:pPr>
        <w:widowControl/>
        <w:adjustRightInd w:val="0"/>
        <w:spacing w:line="500" w:lineRule="exact"/>
        <w:ind w:firstLine="3590" w:firstLineChars="1490"/>
        <w:jc w:val="left"/>
        <w:rPr>
          <w:rFonts w:ascii="宋体" w:hAnsi="宋体" w:cs="仿宋"/>
          <w:b/>
          <w:kern w:val="0"/>
          <w:sz w:val="24"/>
          <w:szCs w:val="24"/>
          <w:lang w:val="zh-CN"/>
        </w:rPr>
      </w:pPr>
    </w:p>
    <w:p>
      <w:pPr>
        <w:widowControl/>
        <w:adjustRightInd w:val="0"/>
        <w:spacing w:line="500" w:lineRule="exact"/>
        <w:ind w:firstLine="3590" w:firstLineChars="1490"/>
        <w:jc w:val="left"/>
        <w:rPr>
          <w:rFonts w:ascii="宋体" w:hAnsi="宋体" w:cs="仿宋"/>
          <w:b/>
          <w:kern w:val="0"/>
          <w:sz w:val="24"/>
          <w:szCs w:val="24"/>
          <w:lang w:val="zh-CN"/>
        </w:rPr>
      </w:pPr>
      <w:r>
        <w:rPr>
          <w:rFonts w:hint="eastAsia" w:ascii="宋体" w:hAnsi="宋体" w:cs="仿宋"/>
          <w:b/>
          <w:kern w:val="0"/>
          <w:sz w:val="24"/>
          <w:szCs w:val="24"/>
          <w:lang w:val="zh-CN"/>
        </w:rPr>
        <w:t>南通日报社（南通报业传媒集团）</w:t>
      </w:r>
    </w:p>
    <w:p>
      <w:pPr>
        <w:ind w:firstLine="4200" w:firstLineChars="1750"/>
        <w:rPr>
          <w:rFonts w:ascii="宋体" w:hAnsi="宋体" w:cs="仿宋"/>
          <w:color w:val="000000"/>
          <w:kern w:val="0"/>
          <w:sz w:val="24"/>
          <w:szCs w:val="24"/>
          <w:lang w:val="zh-CN"/>
        </w:rPr>
      </w:pPr>
      <w:r>
        <w:rPr>
          <w:rFonts w:ascii="宋体" w:hAnsi="宋体" w:cs="仿宋"/>
          <w:color w:val="000000"/>
          <w:kern w:val="0"/>
          <w:sz w:val="24"/>
          <w:szCs w:val="24"/>
          <w:lang w:val="zh-CN"/>
        </w:rPr>
        <w:t>20</w:t>
      </w:r>
      <w:r>
        <w:rPr>
          <w:rFonts w:hint="eastAsia" w:ascii="宋体" w:hAnsi="宋体" w:cs="仿宋"/>
          <w:color w:val="000000"/>
          <w:kern w:val="0"/>
          <w:sz w:val="24"/>
          <w:szCs w:val="24"/>
        </w:rPr>
        <w:t>21</w:t>
      </w:r>
      <w:r>
        <w:rPr>
          <w:rFonts w:hint="eastAsia" w:ascii="宋体" w:hAnsi="宋体" w:cs="仿宋"/>
          <w:color w:val="000000"/>
          <w:kern w:val="0"/>
          <w:sz w:val="24"/>
          <w:szCs w:val="24"/>
          <w:lang w:val="zh-CN"/>
        </w:rPr>
        <w:t>年5月14 日</w:t>
      </w:r>
    </w:p>
    <w:p>
      <w:pPr>
        <w:rPr>
          <w:rFonts w:ascii="宋体" w:hAnsi="宋体" w:cs="仿宋"/>
          <w:b/>
          <w:sz w:val="24"/>
          <w:szCs w:val="24"/>
        </w:rPr>
      </w:pPr>
    </w:p>
    <w:p>
      <w:pPr>
        <w:snapToGrid w:val="0"/>
        <w:spacing w:line="360" w:lineRule="auto"/>
        <w:ind w:firstLine="472" w:firstLineChars="196"/>
        <w:contextualSpacing/>
        <w:rPr>
          <w:rFonts w:ascii="宋体" w:hAnsi="宋体" w:cs="仿宋"/>
          <w:b/>
          <w:bCs/>
          <w:kern w:val="0"/>
          <w:sz w:val="24"/>
          <w:szCs w:val="24"/>
        </w:rPr>
      </w:pPr>
      <w:r>
        <w:rPr>
          <w:rFonts w:hint="eastAsia" w:ascii="宋体" w:hAnsi="宋体" w:cs="仿宋"/>
          <w:b/>
          <w:bCs/>
          <w:kern w:val="0"/>
          <w:sz w:val="24"/>
          <w:szCs w:val="24"/>
        </w:rPr>
        <w:t>备注开票户名：南通日报社</w:t>
      </w:r>
      <w:r>
        <w:rPr>
          <w:rFonts w:ascii="宋体" w:hAnsi="宋体" w:cs="仿宋"/>
          <w:b/>
          <w:bCs/>
          <w:kern w:val="0"/>
          <w:sz w:val="24"/>
          <w:szCs w:val="24"/>
        </w:rPr>
        <w:t xml:space="preserve"> 税号</w:t>
      </w:r>
      <w:r>
        <w:rPr>
          <w:rFonts w:hint="eastAsia" w:ascii="宋体" w:hAnsi="宋体" w:cs="仿宋"/>
          <w:b/>
          <w:bCs/>
          <w:kern w:val="0"/>
          <w:sz w:val="24"/>
          <w:szCs w:val="24"/>
        </w:rPr>
        <w:t>：12320600467542815H</w:t>
      </w:r>
    </w:p>
    <w:p>
      <w:pPr>
        <w:snapToGrid w:val="0"/>
        <w:spacing w:line="360" w:lineRule="auto"/>
        <w:ind w:firstLine="472" w:firstLineChars="196"/>
        <w:contextualSpacing/>
        <w:rPr>
          <w:rFonts w:ascii="宋体" w:hAnsi="宋体" w:cs="仿宋"/>
          <w:b/>
          <w:bCs/>
          <w:kern w:val="0"/>
          <w:sz w:val="24"/>
          <w:szCs w:val="24"/>
        </w:rPr>
      </w:pPr>
      <w:r>
        <w:rPr>
          <w:rFonts w:hint="eastAsia" w:ascii="宋体" w:hAnsi="宋体" w:cs="仿宋"/>
          <w:b/>
          <w:bCs/>
          <w:kern w:val="0"/>
          <w:sz w:val="24"/>
          <w:szCs w:val="24"/>
        </w:rPr>
        <w:t>单位地址：南通市崇川区世纪大道8号  电话号码：68218826</w:t>
      </w:r>
    </w:p>
    <w:p>
      <w:pPr>
        <w:snapToGrid w:val="0"/>
        <w:spacing w:line="360" w:lineRule="auto"/>
        <w:ind w:firstLine="472" w:firstLineChars="196"/>
        <w:contextualSpacing/>
        <w:rPr>
          <w:rFonts w:ascii="宋体" w:hAnsi="宋体" w:cs="仿宋"/>
          <w:b/>
          <w:sz w:val="24"/>
          <w:szCs w:val="24"/>
          <w:shd w:val="clear" w:color="auto" w:fill="FFFFFF"/>
        </w:rPr>
      </w:pPr>
      <w:r>
        <w:rPr>
          <w:rFonts w:hint="eastAsia" w:ascii="宋体" w:hAnsi="宋体" w:cs="仿宋"/>
          <w:b/>
          <w:bCs/>
          <w:kern w:val="0"/>
          <w:sz w:val="24"/>
          <w:szCs w:val="24"/>
        </w:rPr>
        <w:t>开户行及账号：建行南通崇川支行</w:t>
      </w:r>
      <w:r>
        <w:rPr>
          <w:rFonts w:ascii="宋体" w:hAnsi="宋体" w:cs="仿宋"/>
          <w:b/>
          <w:bCs/>
          <w:kern w:val="0"/>
          <w:sz w:val="24"/>
          <w:szCs w:val="24"/>
        </w:rPr>
        <w:t xml:space="preserve"> 32001642736052505639  </w:t>
      </w:r>
    </w:p>
    <w:p>
      <w:pPr>
        <w:snapToGrid w:val="0"/>
        <w:spacing w:line="360" w:lineRule="auto"/>
        <w:ind w:firstLine="480" w:firstLineChars="200"/>
        <w:contextualSpacing/>
        <w:rPr>
          <w:rFonts w:ascii="宋体" w:hAnsi="宋体" w:cs="仿宋"/>
          <w:b/>
          <w:sz w:val="24"/>
          <w:szCs w:val="24"/>
        </w:rPr>
      </w:pPr>
      <w:r>
        <w:rPr>
          <w:rFonts w:ascii="宋体" w:hAnsi="宋体" w:cs="仿宋"/>
          <w:sz w:val="24"/>
          <w:szCs w:val="24"/>
        </w:rPr>
        <w:t>1.</w:t>
      </w:r>
      <w:r>
        <w:rPr>
          <w:rFonts w:hint="eastAsia" w:ascii="宋体" w:hAnsi="宋体" w:cs="仿宋"/>
          <w:sz w:val="24"/>
          <w:szCs w:val="24"/>
        </w:rPr>
        <w:t>供应商在提交投标响应文件及开标后要求撤销投标采购响应的，采购人有权收取其全额保证金作为违约金。</w:t>
      </w:r>
    </w:p>
    <w:p>
      <w:pPr>
        <w:snapToGrid w:val="0"/>
        <w:spacing w:line="360" w:lineRule="auto"/>
        <w:ind w:firstLine="480" w:firstLineChars="200"/>
        <w:rPr>
          <w:rFonts w:ascii="宋体" w:hAnsi="宋体" w:cs="仿宋"/>
          <w:sz w:val="24"/>
          <w:szCs w:val="24"/>
        </w:rPr>
      </w:pPr>
      <w:r>
        <w:rPr>
          <w:rFonts w:ascii="宋体" w:hAnsi="宋体" w:cs="仿宋"/>
          <w:sz w:val="24"/>
          <w:szCs w:val="24"/>
        </w:rPr>
        <w:t>2.中标</w:t>
      </w:r>
      <w:r>
        <w:rPr>
          <w:rFonts w:hint="eastAsia" w:ascii="宋体" w:hAnsi="宋体" w:cs="仿宋"/>
          <w:sz w:val="24"/>
          <w:szCs w:val="24"/>
        </w:rPr>
        <w:t>成交人无正当理由拒绝签订合同的，采购人有权取消其中标成交资格，并有权收取其全额保证金作为违约金。</w:t>
      </w:r>
    </w:p>
    <w:p>
      <w:pPr>
        <w:snapToGrid w:val="0"/>
        <w:spacing w:line="360" w:lineRule="auto"/>
        <w:ind w:firstLine="480" w:firstLineChars="200"/>
        <w:rPr>
          <w:rFonts w:ascii="宋体" w:hAnsi="宋体"/>
          <w:sz w:val="24"/>
          <w:szCs w:val="24"/>
        </w:rPr>
      </w:pPr>
      <w:r>
        <w:rPr>
          <w:rFonts w:ascii="宋体" w:hAnsi="宋体" w:cs="仿宋"/>
          <w:sz w:val="24"/>
          <w:szCs w:val="24"/>
        </w:rPr>
        <w:t>3.中标</w:t>
      </w:r>
      <w:r>
        <w:rPr>
          <w:rFonts w:hint="eastAsia" w:ascii="宋体" w:hAnsi="宋体" w:cs="仿宋"/>
          <w:sz w:val="24"/>
          <w:szCs w:val="24"/>
        </w:rPr>
        <w:t>成交人提供虚假材料谋取成交的，采购人有权取消其成交资格，并有权收取其全额保证金作为违约金。</w:t>
      </w:r>
      <w:r>
        <w:rPr>
          <w:rFonts w:ascii="宋体" w:hAnsi="宋体"/>
          <w:sz w:val="24"/>
          <w:szCs w:val="24"/>
        </w:rPr>
        <w:t xml:space="preserve"> </w:t>
      </w:r>
    </w:p>
    <w:bookmarkEnd w:id="0"/>
    <w:bookmarkEnd w:id="1"/>
    <w:bookmarkEnd w:id="2"/>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F24CE3"/>
    <w:multiLevelType w:val="singleLevel"/>
    <w:tmpl w:val="30F24CE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9A"/>
    <w:rsid w:val="000E31AA"/>
    <w:rsid w:val="0061132F"/>
    <w:rsid w:val="00664FD5"/>
    <w:rsid w:val="00CB1B9A"/>
    <w:rsid w:val="00D12DE8"/>
    <w:rsid w:val="00DD6A4F"/>
    <w:rsid w:val="00FD437B"/>
    <w:rsid w:val="73343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99"/>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44"/>
    <w:qFormat/>
    <w:uiPriority w:val="99"/>
    <w:pPr>
      <w:keepNext/>
      <w:keepLines/>
      <w:spacing w:before="260" w:after="260" w:line="416" w:lineRule="auto"/>
      <w:outlineLvl w:val="2"/>
    </w:pPr>
    <w:rPr>
      <w:rFonts w:ascii="Times New Roman" w:hAnsi="Times New Roman"/>
      <w:b/>
      <w:bCs/>
      <w:kern w:val="0"/>
      <w:sz w:val="32"/>
      <w:szCs w:val="32"/>
    </w:rPr>
  </w:style>
  <w:style w:type="paragraph" w:styleId="5">
    <w:name w:val="heading 4"/>
    <w:basedOn w:val="1"/>
    <w:next w:val="1"/>
    <w:link w:val="45"/>
    <w:qFormat/>
    <w:uiPriority w:val="99"/>
    <w:pPr>
      <w:keepNext/>
      <w:keepLines/>
      <w:spacing w:before="280" w:after="290" w:line="372" w:lineRule="auto"/>
      <w:outlineLvl w:val="3"/>
    </w:pPr>
    <w:rPr>
      <w:rFonts w:ascii="Arial" w:hAnsi="Arial" w:eastAsia="黑体"/>
      <w:b/>
      <w:sz w:val="28"/>
    </w:rPr>
  </w:style>
  <w:style w:type="paragraph" w:styleId="6">
    <w:name w:val="heading 5"/>
    <w:basedOn w:val="1"/>
    <w:next w:val="1"/>
    <w:link w:val="46"/>
    <w:qFormat/>
    <w:uiPriority w:val="9"/>
    <w:pPr>
      <w:keepNext/>
      <w:keepLines/>
      <w:spacing w:before="280" w:after="290" w:line="376" w:lineRule="auto"/>
      <w:outlineLvl w:val="4"/>
    </w:pPr>
    <w:rPr>
      <w:b/>
      <w:bCs/>
      <w:sz w:val="28"/>
      <w:szCs w:val="28"/>
    </w:rPr>
  </w:style>
  <w:style w:type="paragraph" w:styleId="7">
    <w:name w:val="heading 6"/>
    <w:basedOn w:val="1"/>
    <w:next w:val="1"/>
    <w:link w:val="47"/>
    <w:qFormat/>
    <w:uiPriority w:val="99"/>
    <w:pPr>
      <w:keepNext/>
      <w:keepLines/>
      <w:spacing w:before="240" w:after="64" w:line="319" w:lineRule="auto"/>
      <w:outlineLvl w:val="5"/>
    </w:pPr>
    <w:rPr>
      <w:rFonts w:ascii="Cambria" w:hAnsi="Cambria"/>
      <w:b/>
      <w:sz w:val="24"/>
      <w:szCs w:val="24"/>
    </w:rPr>
  </w:style>
  <w:style w:type="paragraph" w:styleId="8">
    <w:name w:val="heading 7"/>
    <w:basedOn w:val="1"/>
    <w:next w:val="1"/>
    <w:link w:val="48"/>
    <w:qFormat/>
    <w:uiPriority w:val="99"/>
    <w:pPr>
      <w:keepNext/>
      <w:keepLines/>
      <w:spacing w:before="240" w:after="64" w:line="319" w:lineRule="auto"/>
      <w:outlineLvl w:val="6"/>
    </w:pPr>
    <w:rPr>
      <w:rFonts w:ascii="Times New Roman" w:hAnsi="Times New Roman"/>
      <w:b/>
      <w:sz w:val="24"/>
      <w:szCs w:val="24"/>
    </w:rPr>
  </w:style>
  <w:style w:type="paragraph" w:styleId="9">
    <w:name w:val="heading 8"/>
    <w:basedOn w:val="1"/>
    <w:next w:val="1"/>
    <w:link w:val="49"/>
    <w:qFormat/>
    <w:uiPriority w:val="99"/>
    <w:pPr>
      <w:keepNext/>
      <w:keepLines/>
      <w:spacing w:before="240" w:after="64" w:line="319" w:lineRule="auto"/>
      <w:outlineLvl w:val="7"/>
    </w:pPr>
    <w:rPr>
      <w:rFonts w:ascii="Cambria" w:hAnsi="Cambria"/>
      <w:sz w:val="24"/>
      <w:szCs w:val="24"/>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0">
    <w:name w:val="toc 7"/>
    <w:basedOn w:val="1"/>
    <w:next w:val="1"/>
    <w:qFormat/>
    <w:uiPriority w:val="99"/>
    <w:pPr>
      <w:ind w:left="2520" w:leftChars="1200"/>
    </w:pPr>
  </w:style>
  <w:style w:type="paragraph" w:styleId="11">
    <w:name w:val="Normal Indent"/>
    <w:basedOn w:val="1"/>
    <w:link w:val="71"/>
    <w:qFormat/>
    <w:uiPriority w:val="99"/>
    <w:pPr>
      <w:ind w:firstLine="420"/>
    </w:pPr>
    <w:rPr>
      <w:rFonts w:ascii="Times New Roman" w:hAnsi="Times New Roman" w:cstheme="minorBidi"/>
      <w:kern w:val="0"/>
      <w:sz w:val="20"/>
    </w:rPr>
  </w:style>
  <w:style w:type="paragraph" w:styleId="12">
    <w:name w:val="Document Map"/>
    <w:basedOn w:val="1"/>
    <w:link w:val="76"/>
    <w:qFormat/>
    <w:uiPriority w:val="99"/>
    <w:pPr>
      <w:shd w:val="clear" w:color="auto" w:fill="000080"/>
    </w:pPr>
    <w:rPr>
      <w:rFonts w:asciiTheme="minorHAnsi" w:hAnsiTheme="minorHAnsi" w:eastAsiaTheme="minorEastAsia"/>
      <w:sz w:val="24"/>
      <w:szCs w:val="24"/>
    </w:rPr>
  </w:style>
  <w:style w:type="paragraph" w:styleId="13">
    <w:name w:val="annotation text"/>
    <w:basedOn w:val="1"/>
    <w:link w:val="82"/>
    <w:unhideWhenUsed/>
    <w:qFormat/>
    <w:uiPriority w:val="99"/>
    <w:pPr>
      <w:jc w:val="left"/>
    </w:pPr>
  </w:style>
  <w:style w:type="paragraph" w:styleId="14">
    <w:name w:val="Body Text Indent"/>
    <w:basedOn w:val="1"/>
    <w:link w:val="97"/>
    <w:qFormat/>
    <w:uiPriority w:val="99"/>
    <w:pPr>
      <w:ind w:left="765"/>
    </w:pPr>
    <w:rPr>
      <w:rFonts w:ascii="仿宋_GB2312" w:hAnsi="Times New Roman" w:eastAsia="仿宋_GB2312"/>
      <w:sz w:val="20"/>
      <w:szCs w:val="20"/>
    </w:rPr>
  </w:style>
  <w:style w:type="paragraph" w:styleId="15">
    <w:name w:val="toc 5"/>
    <w:basedOn w:val="1"/>
    <w:next w:val="1"/>
    <w:qFormat/>
    <w:uiPriority w:val="99"/>
    <w:pPr>
      <w:ind w:left="1680" w:leftChars="800"/>
    </w:pPr>
  </w:style>
  <w:style w:type="paragraph" w:styleId="16">
    <w:name w:val="toc 3"/>
    <w:basedOn w:val="1"/>
    <w:next w:val="1"/>
    <w:qFormat/>
    <w:uiPriority w:val="99"/>
    <w:pPr>
      <w:ind w:left="840" w:leftChars="400"/>
    </w:pPr>
  </w:style>
  <w:style w:type="paragraph" w:styleId="17">
    <w:name w:val="Plain Text"/>
    <w:basedOn w:val="1"/>
    <w:link w:val="75"/>
    <w:qFormat/>
    <w:uiPriority w:val="99"/>
    <w:rPr>
      <w:rFonts w:ascii="宋体" w:hAnsi="Courier New"/>
      <w:sz w:val="20"/>
      <w:szCs w:val="20"/>
    </w:rPr>
  </w:style>
  <w:style w:type="paragraph" w:styleId="18">
    <w:name w:val="toc 8"/>
    <w:basedOn w:val="1"/>
    <w:next w:val="1"/>
    <w:qFormat/>
    <w:uiPriority w:val="99"/>
    <w:pPr>
      <w:ind w:left="2940" w:leftChars="1400"/>
    </w:pPr>
  </w:style>
  <w:style w:type="paragraph" w:styleId="19">
    <w:name w:val="Date"/>
    <w:basedOn w:val="1"/>
    <w:next w:val="1"/>
    <w:link w:val="98"/>
    <w:qFormat/>
    <w:uiPriority w:val="99"/>
    <w:rPr>
      <w:rFonts w:asciiTheme="minorHAnsi" w:hAnsiTheme="minorHAnsi" w:eastAsiaTheme="minorEastAsia"/>
    </w:rPr>
  </w:style>
  <w:style w:type="paragraph" w:styleId="20">
    <w:name w:val="Body Text Indent 2"/>
    <w:basedOn w:val="1"/>
    <w:link w:val="99"/>
    <w:qFormat/>
    <w:uiPriority w:val="99"/>
    <w:pPr>
      <w:spacing w:after="120" w:line="480" w:lineRule="auto"/>
      <w:ind w:left="420" w:leftChars="200"/>
    </w:pPr>
    <w:rPr>
      <w:rFonts w:asciiTheme="minorHAnsi" w:hAnsiTheme="minorHAnsi" w:eastAsiaTheme="minorEastAsia"/>
    </w:rPr>
  </w:style>
  <w:style w:type="paragraph" w:styleId="21">
    <w:name w:val="Balloon Text"/>
    <w:basedOn w:val="1"/>
    <w:link w:val="77"/>
    <w:qFormat/>
    <w:uiPriority w:val="99"/>
    <w:rPr>
      <w:rFonts w:asciiTheme="minorHAnsi" w:hAnsiTheme="minorHAnsi" w:eastAsiaTheme="minorEastAsia"/>
      <w:sz w:val="18"/>
      <w:szCs w:val="18"/>
    </w:rPr>
  </w:style>
  <w:style w:type="paragraph" w:styleId="22">
    <w:name w:val="footer"/>
    <w:basedOn w:val="1"/>
    <w:link w:val="41"/>
    <w:unhideWhenUsed/>
    <w:qFormat/>
    <w:uiPriority w:val="99"/>
    <w:pPr>
      <w:tabs>
        <w:tab w:val="center" w:pos="4153"/>
        <w:tab w:val="right" w:pos="8306"/>
      </w:tabs>
      <w:snapToGrid w:val="0"/>
      <w:jc w:val="left"/>
    </w:pPr>
    <w:rPr>
      <w:sz w:val="18"/>
      <w:szCs w:val="18"/>
    </w:rPr>
  </w:style>
  <w:style w:type="paragraph" w:styleId="23">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99"/>
  </w:style>
  <w:style w:type="paragraph" w:styleId="25">
    <w:name w:val="toc 4"/>
    <w:basedOn w:val="1"/>
    <w:next w:val="1"/>
    <w:qFormat/>
    <w:uiPriority w:val="99"/>
    <w:pPr>
      <w:ind w:left="1260" w:leftChars="600"/>
    </w:pPr>
  </w:style>
  <w:style w:type="paragraph" w:styleId="26">
    <w:name w:val="Subtitle"/>
    <w:basedOn w:val="1"/>
    <w:link w:val="87"/>
    <w:qFormat/>
    <w:uiPriority w:val="99"/>
    <w:pPr>
      <w:spacing w:before="240" w:after="60" w:line="312" w:lineRule="auto"/>
      <w:jc w:val="center"/>
      <w:outlineLvl w:val="1"/>
    </w:pPr>
    <w:rPr>
      <w:rFonts w:ascii="Cambria" w:hAnsi="Cambria" w:eastAsia="Times New Roman" w:cs="Cambria"/>
      <w:b/>
      <w:kern w:val="28"/>
      <w:sz w:val="32"/>
      <w:szCs w:val="32"/>
    </w:rPr>
  </w:style>
  <w:style w:type="paragraph" w:styleId="27">
    <w:name w:val="footnote text"/>
    <w:basedOn w:val="1"/>
    <w:link w:val="81"/>
    <w:qFormat/>
    <w:uiPriority w:val="99"/>
    <w:pPr>
      <w:snapToGrid w:val="0"/>
      <w:jc w:val="left"/>
    </w:pPr>
    <w:rPr>
      <w:sz w:val="18"/>
      <w:szCs w:val="18"/>
    </w:rPr>
  </w:style>
  <w:style w:type="paragraph" w:styleId="28">
    <w:name w:val="toc 6"/>
    <w:basedOn w:val="1"/>
    <w:next w:val="1"/>
    <w:qFormat/>
    <w:uiPriority w:val="99"/>
    <w:pPr>
      <w:ind w:left="2100" w:leftChars="1000"/>
    </w:pPr>
  </w:style>
  <w:style w:type="paragraph" w:styleId="29">
    <w:name w:val="toc 2"/>
    <w:basedOn w:val="1"/>
    <w:next w:val="1"/>
    <w:qFormat/>
    <w:uiPriority w:val="99"/>
    <w:pPr>
      <w:ind w:left="420" w:leftChars="200"/>
    </w:pPr>
  </w:style>
  <w:style w:type="paragraph" w:styleId="30">
    <w:name w:val="toc 9"/>
    <w:basedOn w:val="1"/>
    <w:next w:val="1"/>
    <w:qFormat/>
    <w:uiPriority w:val="99"/>
    <w:pPr>
      <w:ind w:left="3360" w:leftChars="1600"/>
    </w:pPr>
  </w:style>
  <w:style w:type="paragraph" w:styleId="3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2">
    <w:name w:val="Title"/>
    <w:basedOn w:val="1"/>
    <w:link w:val="86"/>
    <w:qFormat/>
    <w:uiPriority w:val="99"/>
    <w:pPr>
      <w:spacing w:before="240" w:after="60"/>
      <w:jc w:val="center"/>
      <w:outlineLvl w:val="0"/>
    </w:pPr>
    <w:rPr>
      <w:rFonts w:ascii="微软雅黑" w:hAnsi="微软雅黑" w:eastAsia="微软雅黑" w:cs="微软雅黑"/>
      <w:b/>
      <w:sz w:val="32"/>
      <w:szCs w:val="32"/>
    </w:rPr>
  </w:style>
  <w:style w:type="paragraph" w:styleId="33">
    <w:name w:val="annotation subject"/>
    <w:basedOn w:val="13"/>
    <w:next w:val="13"/>
    <w:link w:val="83"/>
    <w:qFormat/>
    <w:uiPriority w:val="99"/>
    <w:rPr>
      <w:rFonts w:ascii="Times New Roman" w:hAnsi="Times New Roman"/>
      <w:b/>
      <w:sz w:val="24"/>
      <w:szCs w:val="24"/>
    </w:rPr>
  </w:style>
  <w:style w:type="table" w:styleId="35">
    <w:name w:val="Table Grid"/>
    <w:basedOn w:val="34"/>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Hyperlink"/>
    <w:basedOn w:val="36"/>
    <w:qFormat/>
    <w:uiPriority w:val="99"/>
    <w:rPr>
      <w:rFonts w:cs="Times New Roman"/>
      <w:color w:val="0000FF"/>
      <w:u w:val="single"/>
    </w:rPr>
  </w:style>
  <w:style w:type="character" w:styleId="38">
    <w:name w:val="annotation reference"/>
    <w:basedOn w:val="36"/>
    <w:qFormat/>
    <w:uiPriority w:val="99"/>
    <w:rPr>
      <w:rFonts w:cs="Times New Roman"/>
      <w:sz w:val="21"/>
      <w:szCs w:val="21"/>
    </w:rPr>
  </w:style>
  <w:style w:type="character" w:styleId="39">
    <w:name w:val="footnote reference"/>
    <w:basedOn w:val="36"/>
    <w:qFormat/>
    <w:uiPriority w:val="99"/>
    <w:rPr>
      <w:rFonts w:cs="Times New Roman"/>
      <w:vertAlign w:val="superscript"/>
    </w:rPr>
  </w:style>
  <w:style w:type="character" w:customStyle="1" w:styleId="40">
    <w:name w:val="页眉 Char"/>
    <w:basedOn w:val="36"/>
    <w:link w:val="23"/>
    <w:semiHidden/>
    <w:qFormat/>
    <w:uiPriority w:val="99"/>
    <w:rPr>
      <w:sz w:val="18"/>
      <w:szCs w:val="18"/>
    </w:rPr>
  </w:style>
  <w:style w:type="character" w:customStyle="1" w:styleId="41">
    <w:name w:val="页脚 Char"/>
    <w:basedOn w:val="36"/>
    <w:link w:val="22"/>
    <w:qFormat/>
    <w:uiPriority w:val="99"/>
    <w:rPr>
      <w:sz w:val="18"/>
      <w:szCs w:val="18"/>
    </w:rPr>
  </w:style>
  <w:style w:type="character" w:customStyle="1" w:styleId="42">
    <w:name w:val="标题 1 Char"/>
    <w:basedOn w:val="36"/>
    <w:link w:val="2"/>
    <w:qFormat/>
    <w:uiPriority w:val="99"/>
    <w:rPr>
      <w:rFonts w:ascii="Calibri" w:hAnsi="Calibri" w:eastAsia="宋体" w:cs="Times New Roman"/>
      <w:b/>
      <w:bCs/>
      <w:kern w:val="44"/>
      <w:sz w:val="44"/>
      <w:szCs w:val="44"/>
    </w:rPr>
  </w:style>
  <w:style w:type="character" w:customStyle="1" w:styleId="43">
    <w:name w:val="标题 2 Char"/>
    <w:basedOn w:val="36"/>
    <w:link w:val="3"/>
    <w:qFormat/>
    <w:uiPriority w:val="99"/>
    <w:rPr>
      <w:rFonts w:ascii="Arial" w:hAnsi="Arial" w:eastAsia="黑体" w:cs="Times New Roman"/>
      <w:b/>
      <w:bCs/>
      <w:kern w:val="0"/>
      <w:sz w:val="32"/>
      <w:szCs w:val="32"/>
    </w:rPr>
  </w:style>
  <w:style w:type="character" w:customStyle="1" w:styleId="44">
    <w:name w:val="标题 3 Char"/>
    <w:basedOn w:val="36"/>
    <w:link w:val="4"/>
    <w:qFormat/>
    <w:uiPriority w:val="99"/>
    <w:rPr>
      <w:rFonts w:ascii="Times New Roman" w:hAnsi="Times New Roman" w:eastAsia="宋体" w:cs="Times New Roman"/>
      <w:b/>
      <w:bCs/>
      <w:kern w:val="0"/>
      <w:sz w:val="32"/>
      <w:szCs w:val="32"/>
    </w:rPr>
  </w:style>
  <w:style w:type="character" w:customStyle="1" w:styleId="45">
    <w:name w:val="标题 4 Char"/>
    <w:basedOn w:val="36"/>
    <w:link w:val="5"/>
    <w:qFormat/>
    <w:uiPriority w:val="99"/>
    <w:rPr>
      <w:rFonts w:ascii="Arial" w:hAnsi="Arial" w:eastAsia="黑体" w:cs="Times New Roman"/>
      <w:b/>
      <w:sz w:val="28"/>
    </w:rPr>
  </w:style>
  <w:style w:type="character" w:customStyle="1" w:styleId="46">
    <w:name w:val="标题 5 Char"/>
    <w:basedOn w:val="36"/>
    <w:link w:val="6"/>
    <w:uiPriority w:val="9"/>
    <w:rPr>
      <w:rFonts w:ascii="Calibri" w:hAnsi="Calibri" w:eastAsia="宋体" w:cs="Times New Roman"/>
      <w:b/>
      <w:bCs/>
      <w:sz w:val="28"/>
      <w:szCs w:val="28"/>
    </w:rPr>
  </w:style>
  <w:style w:type="character" w:customStyle="1" w:styleId="47">
    <w:name w:val="标题 6 Char"/>
    <w:basedOn w:val="36"/>
    <w:link w:val="7"/>
    <w:qFormat/>
    <w:uiPriority w:val="99"/>
    <w:rPr>
      <w:rFonts w:ascii="Cambria" w:hAnsi="Cambria" w:eastAsia="宋体" w:cs="Times New Roman"/>
      <w:b/>
      <w:sz w:val="24"/>
      <w:szCs w:val="24"/>
    </w:rPr>
  </w:style>
  <w:style w:type="character" w:customStyle="1" w:styleId="48">
    <w:name w:val="标题 7 Char"/>
    <w:basedOn w:val="36"/>
    <w:link w:val="8"/>
    <w:qFormat/>
    <w:uiPriority w:val="99"/>
    <w:rPr>
      <w:rFonts w:ascii="Times New Roman" w:hAnsi="Times New Roman" w:eastAsia="宋体" w:cs="Times New Roman"/>
      <w:b/>
      <w:sz w:val="24"/>
      <w:szCs w:val="24"/>
    </w:rPr>
  </w:style>
  <w:style w:type="character" w:customStyle="1" w:styleId="49">
    <w:name w:val="标题 8 Char"/>
    <w:basedOn w:val="36"/>
    <w:link w:val="9"/>
    <w:qFormat/>
    <w:uiPriority w:val="99"/>
    <w:rPr>
      <w:rFonts w:ascii="Cambria" w:hAnsi="Cambria" w:eastAsia="宋体" w:cs="Times New Roman"/>
      <w:sz w:val="24"/>
      <w:szCs w:val="24"/>
    </w:rPr>
  </w:style>
  <w:style w:type="character" w:customStyle="1" w:styleId="50">
    <w:name w:val="批注文字 Char"/>
    <w:basedOn w:val="36"/>
    <w:qFormat/>
    <w:locked/>
    <w:uiPriority w:val="99"/>
    <w:rPr>
      <w:rFonts w:ascii="Times New Roman" w:hAnsi="Times New Roman" w:eastAsia="宋体" w:cs="Times New Roman"/>
      <w:sz w:val="24"/>
      <w:szCs w:val="24"/>
    </w:rPr>
  </w:style>
  <w:style w:type="character" w:customStyle="1" w:styleId="51">
    <w:name w:val="f121"/>
    <w:basedOn w:val="36"/>
    <w:qFormat/>
    <w:uiPriority w:val="99"/>
    <w:rPr>
      <w:rFonts w:cs="Times New Roman"/>
      <w:sz w:val="18"/>
      <w:szCs w:val="18"/>
    </w:rPr>
  </w:style>
  <w:style w:type="character" w:customStyle="1" w:styleId="52">
    <w:name w:val="日期 Char1"/>
    <w:basedOn w:val="36"/>
    <w:link w:val="19"/>
    <w:qFormat/>
    <w:locked/>
    <w:uiPriority w:val="99"/>
    <w:rPr>
      <w:rFonts w:cs="Times New Roman"/>
    </w:rPr>
  </w:style>
  <w:style w:type="character" w:customStyle="1" w:styleId="53">
    <w:name w:val="apple-converted-space"/>
    <w:basedOn w:val="36"/>
    <w:qFormat/>
    <w:uiPriority w:val="99"/>
    <w:rPr>
      <w:rFonts w:cs="Times New Roman"/>
    </w:rPr>
  </w:style>
  <w:style w:type="character" w:customStyle="1" w:styleId="54">
    <w:name w:val="纯文本 Char"/>
    <w:basedOn w:val="36"/>
    <w:link w:val="17"/>
    <w:qFormat/>
    <w:locked/>
    <w:uiPriority w:val="99"/>
    <w:rPr>
      <w:rFonts w:ascii="宋体" w:hAnsi="Courier New" w:eastAsia="宋体" w:cs="Times New Roman"/>
      <w:sz w:val="20"/>
      <w:szCs w:val="20"/>
    </w:rPr>
  </w:style>
  <w:style w:type="character" w:customStyle="1" w:styleId="55">
    <w:name w:val="标题 1 Char1"/>
    <w:basedOn w:val="36"/>
    <w:qFormat/>
    <w:uiPriority w:val="99"/>
    <w:rPr>
      <w:rFonts w:ascii="Calibri" w:hAnsi="Calibri" w:cs="Calibri"/>
      <w:b/>
      <w:kern w:val="44"/>
      <w:sz w:val="44"/>
      <w:szCs w:val="44"/>
    </w:rPr>
  </w:style>
  <w:style w:type="character" w:customStyle="1" w:styleId="56">
    <w:name w:val="标题 3 Char1"/>
    <w:basedOn w:val="36"/>
    <w:uiPriority w:val="99"/>
    <w:rPr>
      <w:rFonts w:cs="Times New Roman"/>
      <w:b/>
      <w:kern w:val="2"/>
      <w:sz w:val="32"/>
      <w:szCs w:val="32"/>
    </w:rPr>
  </w:style>
  <w:style w:type="character" w:customStyle="1" w:styleId="57">
    <w:name w:val="脚注文本 Char"/>
    <w:basedOn w:val="36"/>
    <w:link w:val="27"/>
    <w:qFormat/>
    <w:locked/>
    <w:uiPriority w:val="99"/>
    <w:rPr>
      <w:rFonts w:ascii="Calibri" w:hAnsi="Calibri" w:eastAsia="宋体" w:cs="Times New Roman"/>
      <w:sz w:val="18"/>
      <w:szCs w:val="18"/>
    </w:rPr>
  </w:style>
  <w:style w:type="character" w:customStyle="1" w:styleId="58">
    <w:name w:val="正文缩进2格 Char"/>
    <w:link w:val="59"/>
    <w:qFormat/>
    <w:locked/>
    <w:uiPriority w:val="99"/>
    <w:rPr>
      <w:rFonts w:ascii="仿宋_GB2312" w:hAnsi="宋体" w:eastAsia="仿宋_GB2312"/>
      <w:sz w:val="28"/>
    </w:rPr>
  </w:style>
  <w:style w:type="paragraph" w:customStyle="1" w:styleId="59">
    <w:name w:val="正文缩进2格"/>
    <w:basedOn w:val="1"/>
    <w:link w:val="58"/>
    <w:qFormat/>
    <w:uiPriority w:val="99"/>
    <w:pPr>
      <w:spacing w:line="600" w:lineRule="exact"/>
      <w:ind w:firstLine="639" w:firstLineChars="206"/>
    </w:pPr>
    <w:rPr>
      <w:rFonts w:ascii="仿宋_GB2312" w:hAnsi="宋体" w:eastAsia="仿宋_GB2312" w:cstheme="minorBidi"/>
      <w:sz w:val="28"/>
    </w:rPr>
  </w:style>
  <w:style w:type="character" w:customStyle="1" w:styleId="60">
    <w:name w:val="font01"/>
    <w:basedOn w:val="36"/>
    <w:qFormat/>
    <w:uiPriority w:val="99"/>
    <w:rPr>
      <w:rFonts w:ascii="微软雅黑" w:hAnsi="微软雅黑" w:eastAsia="微软雅黑" w:cs="微软雅黑"/>
      <w:color w:val="000000"/>
      <w:sz w:val="20"/>
      <w:szCs w:val="20"/>
      <w:u w:val="none"/>
    </w:rPr>
  </w:style>
  <w:style w:type="character" w:customStyle="1" w:styleId="61">
    <w:name w:val="批注框文本 Char"/>
    <w:basedOn w:val="36"/>
    <w:link w:val="21"/>
    <w:qFormat/>
    <w:locked/>
    <w:uiPriority w:val="99"/>
    <w:rPr>
      <w:rFonts w:cs="Times New Roman"/>
      <w:sz w:val="18"/>
      <w:szCs w:val="18"/>
    </w:rPr>
  </w:style>
  <w:style w:type="character" w:customStyle="1" w:styleId="62">
    <w:name w:val="批注主题 Char"/>
    <w:basedOn w:val="50"/>
    <w:link w:val="33"/>
    <w:qFormat/>
    <w:locked/>
    <w:uiPriority w:val="99"/>
    <w:rPr>
      <w:b/>
    </w:rPr>
  </w:style>
  <w:style w:type="character" w:customStyle="1" w:styleId="63">
    <w:name w:val="文档结构图 Char"/>
    <w:basedOn w:val="36"/>
    <w:link w:val="12"/>
    <w:qFormat/>
    <w:locked/>
    <w:uiPriority w:val="99"/>
    <w:rPr>
      <w:rFonts w:cs="Times New Roman"/>
      <w:sz w:val="24"/>
      <w:szCs w:val="24"/>
      <w:shd w:val="clear" w:color="auto" w:fill="000080"/>
    </w:rPr>
  </w:style>
  <w:style w:type="character" w:customStyle="1" w:styleId="64">
    <w:name w:val="正文文本缩进 Char"/>
    <w:basedOn w:val="36"/>
    <w:link w:val="14"/>
    <w:qFormat/>
    <w:locked/>
    <w:uiPriority w:val="99"/>
    <w:rPr>
      <w:rFonts w:ascii="仿宋_GB2312" w:hAnsi="Times New Roman" w:eastAsia="仿宋_GB2312" w:cs="Times New Roman"/>
      <w:sz w:val="20"/>
      <w:szCs w:val="20"/>
    </w:rPr>
  </w:style>
  <w:style w:type="character" w:customStyle="1" w:styleId="65">
    <w:name w:val="正文文本缩进 2 Char"/>
    <w:basedOn w:val="36"/>
    <w:link w:val="20"/>
    <w:qFormat/>
    <w:locked/>
    <w:uiPriority w:val="99"/>
    <w:rPr>
      <w:rFonts w:cs="Times New Roman"/>
    </w:rPr>
  </w:style>
  <w:style w:type="character" w:customStyle="1" w:styleId="66">
    <w:name w:val="副标题 Char"/>
    <w:basedOn w:val="36"/>
    <w:link w:val="26"/>
    <w:qFormat/>
    <w:locked/>
    <w:uiPriority w:val="99"/>
    <w:rPr>
      <w:rFonts w:ascii="Cambria" w:hAnsi="Cambria" w:eastAsia="Times New Roman" w:cs="Cambria"/>
      <w:b/>
      <w:kern w:val="28"/>
      <w:sz w:val="32"/>
      <w:szCs w:val="32"/>
    </w:rPr>
  </w:style>
  <w:style w:type="character" w:customStyle="1" w:styleId="67">
    <w:name w:val="标题 Char"/>
    <w:basedOn w:val="36"/>
    <w:link w:val="32"/>
    <w:qFormat/>
    <w:locked/>
    <w:uiPriority w:val="99"/>
    <w:rPr>
      <w:rFonts w:ascii="微软雅黑" w:hAnsi="微软雅黑" w:eastAsia="微软雅黑" w:cs="微软雅黑"/>
      <w:b/>
      <w:sz w:val="32"/>
      <w:szCs w:val="32"/>
    </w:rPr>
  </w:style>
  <w:style w:type="character" w:customStyle="1" w:styleId="68">
    <w:name w:val="A 样式 正文 Char"/>
    <w:link w:val="69"/>
    <w:qFormat/>
    <w:locked/>
    <w:uiPriority w:val="99"/>
    <w:rPr>
      <w:rFonts w:ascii="宋体" w:hAnsi="宋体" w:eastAsia="宋体"/>
      <w:sz w:val="20"/>
    </w:rPr>
  </w:style>
  <w:style w:type="paragraph" w:customStyle="1" w:styleId="69">
    <w:name w:val="A 样式 正文"/>
    <w:basedOn w:val="1"/>
    <w:link w:val="68"/>
    <w:qFormat/>
    <w:uiPriority w:val="99"/>
    <w:pPr>
      <w:spacing w:line="360" w:lineRule="auto"/>
      <w:ind w:firstLine="480" w:firstLineChars="200"/>
    </w:pPr>
    <w:rPr>
      <w:rFonts w:ascii="宋体" w:hAnsi="宋体" w:cstheme="minorBidi"/>
      <w:sz w:val="20"/>
    </w:rPr>
  </w:style>
  <w:style w:type="character" w:customStyle="1" w:styleId="70">
    <w:name w:val="日期 Char"/>
    <w:qFormat/>
    <w:uiPriority w:val="99"/>
    <w:rPr>
      <w:rFonts w:ascii="Times New Roman" w:hAnsi="Times New Roman"/>
      <w:sz w:val="24"/>
    </w:rPr>
  </w:style>
  <w:style w:type="character" w:customStyle="1" w:styleId="71">
    <w:name w:val="正文缩进 Char"/>
    <w:link w:val="11"/>
    <w:qFormat/>
    <w:locked/>
    <w:uiPriority w:val="99"/>
    <w:rPr>
      <w:rFonts w:ascii="Times New Roman" w:hAnsi="Times New Roman" w:eastAsia="宋体"/>
      <w:kern w:val="0"/>
      <w:sz w:val="20"/>
    </w:rPr>
  </w:style>
  <w:style w:type="character" w:customStyle="1" w:styleId="72">
    <w:name w:val="font11"/>
    <w:basedOn w:val="36"/>
    <w:qFormat/>
    <w:uiPriority w:val="99"/>
    <w:rPr>
      <w:rFonts w:ascii="微软雅黑" w:hAnsi="微软雅黑" w:eastAsia="微软雅黑" w:cs="微软雅黑"/>
      <w:b/>
      <w:color w:val="000000"/>
      <w:sz w:val="20"/>
      <w:szCs w:val="20"/>
      <w:u w:val="none"/>
    </w:rPr>
  </w:style>
  <w:style w:type="paragraph" w:customStyle="1" w:styleId="73">
    <w:name w:val="msonormalcxspla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4">
    <w:name w:val="xl29"/>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0"/>
    </w:rPr>
  </w:style>
  <w:style w:type="character" w:customStyle="1" w:styleId="75">
    <w:name w:val="纯文本 Char1"/>
    <w:basedOn w:val="36"/>
    <w:link w:val="17"/>
    <w:semiHidden/>
    <w:uiPriority w:val="99"/>
    <w:rPr>
      <w:rFonts w:ascii="宋体" w:hAnsi="Courier New" w:eastAsia="宋体" w:cs="Courier New"/>
      <w:szCs w:val="21"/>
    </w:rPr>
  </w:style>
  <w:style w:type="character" w:customStyle="1" w:styleId="76">
    <w:name w:val="文档结构图 Char1"/>
    <w:basedOn w:val="36"/>
    <w:link w:val="12"/>
    <w:semiHidden/>
    <w:uiPriority w:val="99"/>
    <w:rPr>
      <w:rFonts w:ascii="宋体" w:hAnsi="Calibri" w:eastAsia="宋体" w:cs="Times New Roman"/>
      <w:sz w:val="18"/>
      <w:szCs w:val="18"/>
    </w:rPr>
  </w:style>
  <w:style w:type="character" w:customStyle="1" w:styleId="77">
    <w:name w:val="批注框文本 Char1"/>
    <w:basedOn w:val="36"/>
    <w:link w:val="21"/>
    <w:semiHidden/>
    <w:uiPriority w:val="99"/>
    <w:rPr>
      <w:rFonts w:ascii="Calibri" w:hAnsi="Calibri" w:eastAsia="宋体" w:cs="Times New Roman"/>
      <w:sz w:val="18"/>
      <w:szCs w:val="18"/>
    </w:rPr>
  </w:style>
  <w:style w:type="paragraph" w:customStyle="1" w:styleId="78">
    <w:name w:val="修订1"/>
    <w:qFormat/>
    <w:uiPriority w:val="99"/>
    <w:rPr>
      <w:rFonts w:ascii="Calibri" w:hAnsi="Calibri" w:eastAsia="宋体" w:cs="Times New Roman"/>
      <w:kern w:val="2"/>
      <w:sz w:val="21"/>
      <w:szCs w:val="22"/>
      <w:lang w:val="en-US" w:eastAsia="zh-CN" w:bidi="ar-SA"/>
    </w:rPr>
  </w:style>
  <w:style w:type="paragraph" w:customStyle="1" w:styleId="79">
    <w:name w:val="正文缩进4格"/>
    <w:basedOn w:val="59"/>
    <w:uiPriority w:val="99"/>
    <w:pPr>
      <w:ind w:left="2" w:firstLine="538" w:firstLineChars="192"/>
    </w:pPr>
    <w:rPr>
      <w:color w:val="0000FF"/>
      <w:szCs w:val="28"/>
    </w:rPr>
  </w:style>
  <w:style w:type="paragraph" w:customStyle="1" w:styleId="80">
    <w:name w:val="2cxsplas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1">
    <w:name w:val="脚注文本 Char1"/>
    <w:basedOn w:val="36"/>
    <w:link w:val="27"/>
    <w:semiHidden/>
    <w:uiPriority w:val="99"/>
    <w:rPr>
      <w:rFonts w:ascii="Calibri" w:hAnsi="Calibri" w:eastAsia="宋体" w:cs="Times New Roman"/>
      <w:sz w:val="18"/>
      <w:szCs w:val="18"/>
    </w:rPr>
  </w:style>
  <w:style w:type="character" w:customStyle="1" w:styleId="82">
    <w:name w:val="批注文字 Char1"/>
    <w:basedOn w:val="36"/>
    <w:link w:val="13"/>
    <w:semiHidden/>
    <w:uiPriority w:val="99"/>
    <w:rPr>
      <w:rFonts w:ascii="Calibri" w:hAnsi="Calibri" w:eastAsia="宋体" w:cs="Times New Roman"/>
    </w:rPr>
  </w:style>
  <w:style w:type="character" w:customStyle="1" w:styleId="83">
    <w:name w:val="批注主题 Char1"/>
    <w:basedOn w:val="82"/>
    <w:link w:val="33"/>
    <w:semiHidden/>
    <w:uiPriority w:val="99"/>
    <w:rPr>
      <w:b/>
      <w:bCs/>
    </w:rPr>
  </w:style>
  <w:style w:type="paragraph" w:customStyle="1" w:styleId="84">
    <w:name w:val="tim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5">
    <w:name w:val="2cxspmiddle"/>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6">
    <w:name w:val="标题 Char1"/>
    <w:basedOn w:val="36"/>
    <w:link w:val="32"/>
    <w:uiPriority w:val="10"/>
    <w:rPr>
      <w:rFonts w:eastAsia="宋体" w:asciiTheme="majorHAnsi" w:hAnsiTheme="majorHAnsi" w:cstheme="majorBidi"/>
      <w:b/>
      <w:bCs/>
      <w:sz w:val="32"/>
      <w:szCs w:val="32"/>
    </w:rPr>
  </w:style>
  <w:style w:type="character" w:customStyle="1" w:styleId="87">
    <w:name w:val="副标题 Char1"/>
    <w:basedOn w:val="36"/>
    <w:link w:val="26"/>
    <w:uiPriority w:val="11"/>
    <w:rPr>
      <w:rFonts w:eastAsia="宋体" w:asciiTheme="majorHAnsi" w:hAnsiTheme="majorHAnsi" w:cstheme="majorBidi"/>
      <w:b/>
      <w:bCs/>
      <w:kern w:val="28"/>
      <w:sz w:val="32"/>
      <w:szCs w:val="32"/>
    </w:rPr>
  </w:style>
  <w:style w:type="paragraph" w:customStyle="1" w:styleId="88">
    <w:name w:val="列出段落3"/>
    <w:basedOn w:val="1"/>
    <w:qFormat/>
    <w:uiPriority w:val="99"/>
    <w:pPr>
      <w:ind w:firstLine="420" w:firstLineChars="200"/>
    </w:pPr>
  </w:style>
  <w:style w:type="paragraph" w:customStyle="1" w:styleId="89">
    <w:name w:val="列出段落2"/>
    <w:basedOn w:val="1"/>
    <w:uiPriority w:val="99"/>
    <w:pPr>
      <w:ind w:firstLine="420" w:firstLineChars="200"/>
    </w:pPr>
  </w:style>
  <w:style w:type="paragraph" w:customStyle="1" w:styleId="90">
    <w:name w:val="正文缩进6格"/>
    <w:basedOn w:val="79"/>
    <w:qFormat/>
    <w:uiPriority w:val="99"/>
    <w:pPr>
      <w:ind w:left="1758" w:leftChars="854"/>
    </w:pPr>
  </w:style>
  <w:style w:type="paragraph" w:customStyle="1" w:styleId="91">
    <w:name w:val="列出段落1"/>
    <w:basedOn w:val="1"/>
    <w:qFormat/>
    <w:uiPriority w:val="0"/>
    <w:pPr>
      <w:ind w:firstLine="420" w:firstLineChars="200"/>
    </w:pPr>
  </w:style>
  <w:style w:type="paragraph" w:styleId="92">
    <w:name w:val="List Paragraph"/>
    <w:basedOn w:val="1"/>
    <w:qFormat/>
    <w:uiPriority w:val="99"/>
    <w:pPr>
      <w:ind w:firstLine="420" w:firstLineChars="200"/>
    </w:pPr>
  </w:style>
  <w:style w:type="paragraph" w:customStyle="1" w:styleId="93">
    <w:name w:val="正文2"/>
    <w:basedOn w:val="1"/>
    <w:uiPriority w:val="99"/>
    <w:pPr>
      <w:spacing w:line="520" w:lineRule="exact"/>
      <w:ind w:firstLine="567"/>
    </w:pPr>
    <w:rPr>
      <w:rFonts w:ascii="Times New Roman" w:hAnsi="Times New Roman" w:eastAsia="仿宋_GB2312"/>
      <w:sz w:val="24"/>
      <w:szCs w:val="24"/>
    </w:rPr>
  </w:style>
  <w:style w:type="paragraph" w:styleId="9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95">
    <w:name w:val="msolistparagraph"/>
    <w:basedOn w:val="1"/>
    <w:qFormat/>
    <w:uiPriority w:val="99"/>
    <w:pPr>
      <w:ind w:firstLine="420" w:firstLineChars="200"/>
    </w:pPr>
    <w:rPr>
      <w:rFonts w:ascii="微软雅黑" w:hAnsi="微软雅黑" w:eastAsia="微软雅黑"/>
      <w:szCs w:val="20"/>
    </w:rPr>
  </w:style>
  <w:style w:type="paragraph" w:customStyle="1" w:styleId="96">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7">
    <w:name w:val="正文文本缩进 Char1"/>
    <w:basedOn w:val="36"/>
    <w:link w:val="14"/>
    <w:semiHidden/>
    <w:uiPriority w:val="99"/>
    <w:rPr>
      <w:rFonts w:ascii="Calibri" w:hAnsi="Calibri" w:eastAsia="宋体" w:cs="Times New Roman"/>
    </w:rPr>
  </w:style>
  <w:style w:type="character" w:customStyle="1" w:styleId="98">
    <w:name w:val="日期 Char2"/>
    <w:basedOn w:val="36"/>
    <w:link w:val="19"/>
    <w:semiHidden/>
    <w:uiPriority w:val="99"/>
    <w:rPr>
      <w:rFonts w:ascii="Calibri" w:hAnsi="Calibri" w:eastAsia="宋体" w:cs="Times New Roman"/>
    </w:rPr>
  </w:style>
  <w:style w:type="character" w:customStyle="1" w:styleId="99">
    <w:name w:val="正文文本缩进 2 Char1"/>
    <w:basedOn w:val="36"/>
    <w:link w:val="20"/>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1096</Words>
  <Characters>6252</Characters>
  <Lines>52</Lines>
  <Paragraphs>14</Paragraphs>
  <TotalTime>238</TotalTime>
  <ScaleCrop>false</ScaleCrop>
  <LinksUpToDate>false</LinksUpToDate>
  <CharactersWithSpaces>7334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2021-05-13T02:42:00Z</dcterms:created>
  <dc:creator>DELL</dc:creator>
  <cp:lastModifiedBy>秋天的麦子</cp:lastModifiedBy>
  <dcterms:modified xsi:type="dcterms:W3CDTF">2021-05-14T12:12:50Z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D619EB3300B3476BB233EE653E7DD97D</vt:lpwstr>
  </property>
</Properties>
</file>